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kern w:val="0"/>
          <w:sz w:val="36"/>
          <w:szCs w:val="36"/>
        </w:rPr>
      </w:pPr>
      <w:r>
        <w:rPr>
          <w:rFonts w:hint="eastAsia" w:ascii="华文中宋" w:hAnsi="华文中宋" w:eastAsia="华文中宋" w:cs="Times New Roman"/>
          <w:b/>
          <w:kern w:val="0"/>
          <w:sz w:val="36"/>
          <w:szCs w:val="36"/>
        </w:rPr>
        <w:t>省部共建</w:t>
      </w:r>
      <w:r>
        <w:rPr>
          <w:rFonts w:ascii="华文中宋" w:hAnsi="华文中宋" w:eastAsia="华文中宋" w:cs="Times New Roman"/>
          <w:b/>
          <w:kern w:val="0"/>
          <w:sz w:val="36"/>
          <w:szCs w:val="36"/>
        </w:rPr>
        <w:t>华北作物改良与调控国家重点实验室</w:t>
      </w:r>
    </w:p>
    <w:p>
      <w:pPr>
        <w:jc w:val="center"/>
        <w:outlineLvl w:val="0"/>
        <w:rPr>
          <w:rFonts w:ascii="华文中宋" w:hAnsi="华文中宋" w:eastAsia="华文中宋" w:cs="Times New Roman"/>
          <w:b/>
          <w:kern w:val="0"/>
          <w:sz w:val="36"/>
          <w:szCs w:val="36"/>
        </w:rPr>
      </w:pPr>
      <w:r>
        <w:rPr>
          <w:rFonts w:hint="eastAsia" w:ascii="华文中宋" w:hAnsi="华文中宋" w:eastAsia="华文中宋" w:cs="Times New Roman"/>
          <w:b/>
          <w:kern w:val="0"/>
          <w:sz w:val="36"/>
          <w:szCs w:val="36"/>
        </w:rPr>
        <w:t>202</w:t>
      </w:r>
      <w:r>
        <w:rPr>
          <w:rFonts w:ascii="华文中宋" w:hAnsi="华文中宋" w:eastAsia="华文中宋" w:cs="Times New Roman"/>
          <w:b/>
          <w:kern w:val="0"/>
          <w:sz w:val="36"/>
          <w:szCs w:val="36"/>
        </w:rPr>
        <w:t>2年度自主研究课题申报指南</w:t>
      </w:r>
    </w:p>
    <w:p>
      <w:pPr>
        <w:widowControl/>
        <w:shd w:val="clear" w:color="auto" w:fill="FFFFFF"/>
        <w:spacing w:before="156" w:beforeLines="50" w:line="560" w:lineRule="exact"/>
        <w:ind w:firstLine="600" w:firstLineChars="200"/>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lang w:val="en-US" w:eastAsia="zh-CN"/>
        </w:rPr>
        <w:t>省部共建</w:t>
      </w:r>
      <w:r>
        <w:rPr>
          <w:rFonts w:ascii="Times New Roman" w:hAnsi="Times New Roman" w:eastAsia="仿宋" w:cs="Times New Roman"/>
          <w:kern w:val="0"/>
          <w:sz w:val="30"/>
          <w:szCs w:val="30"/>
        </w:rPr>
        <w:t>华北作物改良与调控国家重点实验室（以下简称“</w:t>
      </w:r>
      <w:r>
        <w:rPr>
          <w:rFonts w:hint="eastAsia" w:ascii="Times New Roman" w:hAnsi="Times New Roman" w:eastAsia="仿宋" w:cs="Times New Roman"/>
          <w:kern w:val="0"/>
          <w:sz w:val="30"/>
          <w:szCs w:val="30"/>
        </w:rPr>
        <w:t>国家重点</w:t>
      </w:r>
      <w:r>
        <w:rPr>
          <w:rFonts w:ascii="Times New Roman" w:hAnsi="Times New Roman" w:eastAsia="仿宋" w:cs="Times New Roman"/>
          <w:kern w:val="0"/>
          <w:sz w:val="30"/>
          <w:szCs w:val="30"/>
        </w:rPr>
        <w:t>实验室”）</w:t>
      </w:r>
      <w:r>
        <w:rPr>
          <w:rFonts w:hint="eastAsia" w:ascii="Times New Roman" w:eastAsia="仿宋"/>
          <w:kern w:val="0"/>
          <w:sz w:val="30"/>
          <w:szCs w:val="30"/>
        </w:rPr>
        <w:t>是</w:t>
      </w:r>
      <w:r>
        <w:rPr>
          <w:rFonts w:ascii="Times New Roman" w:eastAsia="仿宋"/>
          <w:kern w:val="0"/>
          <w:sz w:val="30"/>
          <w:szCs w:val="30"/>
        </w:rPr>
        <w:t>依托河北农业大学建设</w:t>
      </w:r>
      <w:r>
        <w:rPr>
          <w:rFonts w:hint="eastAsia" w:ascii="Times New Roman" w:eastAsia="仿宋"/>
          <w:kern w:val="0"/>
          <w:sz w:val="30"/>
          <w:szCs w:val="30"/>
        </w:rPr>
        <w:t>的省部共建国家重点实验室</w:t>
      </w:r>
      <w:r>
        <w:rPr>
          <w:rFonts w:ascii="Times New Roman" w:hAnsi="Times New Roman" w:eastAsia="仿宋" w:cs="Times New Roman"/>
          <w:kern w:val="0"/>
          <w:sz w:val="30"/>
          <w:szCs w:val="30"/>
        </w:rPr>
        <w:t>。为</w:t>
      </w:r>
      <w:r>
        <w:rPr>
          <w:rFonts w:hint="eastAsia" w:ascii="Times New Roman" w:hAnsi="Times New Roman" w:eastAsia="仿宋" w:cs="Times New Roman"/>
          <w:kern w:val="0"/>
          <w:sz w:val="30"/>
          <w:szCs w:val="30"/>
        </w:rPr>
        <w:t>增强国家重点</w:t>
      </w:r>
      <w:r>
        <w:rPr>
          <w:rFonts w:ascii="Times New Roman" w:hAnsi="Times New Roman" w:eastAsia="仿宋" w:cs="Times New Roman"/>
          <w:kern w:val="0"/>
          <w:sz w:val="30"/>
          <w:szCs w:val="30"/>
        </w:rPr>
        <w:t>实验室创新氛围，支持新思想、新方法、新技术及交叉学科发展，加速</w:t>
      </w:r>
      <w:r>
        <w:rPr>
          <w:rFonts w:hint="eastAsia" w:ascii="Times New Roman" w:hAnsi="Times New Roman" w:eastAsia="仿宋" w:cs="Times New Roman"/>
          <w:kern w:val="0"/>
          <w:sz w:val="30"/>
          <w:szCs w:val="30"/>
        </w:rPr>
        <w:t>国家重点</w:t>
      </w:r>
      <w:r>
        <w:rPr>
          <w:rFonts w:ascii="Times New Roman" w:hAnsi="Times New Roman" w:eastAsia="仿宋" w:cs="Times New Roman"/>
          <w:kern w:val="0"/>
          <w:sz w:val="30"/>
          <w:szCs w:val="30"/>
        </w:rPr>
        <w:t>实验室人才培养与团队建设，促进高层次、高水平的合作研究</w:t>
      </w:r>
      <w:r>
        <w:rPr>
          <w:rFonts w:hint="eastAsia" w:ascii="Times New Roman" w:hAnsi="Times New Roman" w:eastAsia="仿宋" w:cs="Times New Roman"/>
          <w:kern w:val="0"/>
          <w:sz w:val="30"/>
          <w:szCs w:val="30"/>
        </w:rPr>
        <w:t>及重大</w:t>
      </w:r>
      <w:r>
        <w:rPr>
          <w:rFonts w:ascii="Times New Roman" w:hAnsi="Times New Roman" w:eastAsia="仿宋" w:cs="Times New Roman"/>
          <w:kern w:val="0"/>
          <w:sz w:val="30"/>
          <w:szCs w:val="30"/>
        </w:rPr>
        <w:t>科研成果</w:t>
      </w:r>
      <w:r>
        <w:rPr>
          <w:rFonts w:hint="eastAsia" w:ascii="Times New Roman" w:hAnsi="Times New Roman" w:eastAsia="仿宋" w:cs="Times New Roman"/>
          <w:kern w:val="0"/>
          <w:sz w:val="30"/>
          <w:szCs w:val="30"/>
        </w:rPr>
        <w:t>的</w:t>
      </w:r>
      <w:r>
        <w:rPr>
          <w:rFonts w:ascii="Times New Roman" w:hAnsi="Times New Roman" w:eastAsia="仿宋" w:cs="Times New Roman"/>
          <w:kern w:val="0"/>
          <w:sz w:val="30"/>
          <w:szCs w:val="30"/>
        </w:rPr>
        <w:t>产出，</w:t>
      </w:r>
      <w:r>
        <w:rPr>
          <w:rFonts w:hint="eastAsia" w:ascii="Times New Roman" w:hAnsi="Times New Roman" w:eastAsia="仿宋" w:cs="Times New Roman"/>
          <w:kern w:val="0"/>
          <w:sz w:val="30"/>
          <w:szCs w:val="30"/>
        </w:rPr>
        <w:t>国家重点</w:t>
      </w:r>
      <w:r>
        <w:rPr>
          <w:rFonts w:ascii="Times New Roman" w:hAnsi="Times New Roman" w:eastAsia="仿宋" w:cs="Times New Roman"/>
          <w:kern w:val="0"/>
          <w:sz w:val="30"/>
          <w:szCs w:val="30"/>
        </w:rPr>
        <w:t>实验室设立自主研究课题，支持具</w:t>
      </w:r>
      <w:r>
        <w:rPr>
          <w:rFonts w:hint="eastAsia" w:ascii="Times New Roman" w:hAnsi="Times New Roman" w:eastAsia="仿宋" w:cs="Times New Roman"/>
          <w:kern w:val="0"/>
          <w:sz w:val="30"/>
          <w:szCs w:val="30"/>
        </w:rPr>
        <w:t>备</w:t>
      </w:r>
      <w:r>
        <w:rPr>
          <w:rFonts w:ascii="Times New Roman" w:hAnsi="Times New Roman" w:eastAsia="仿宋" w:cs="Times New Roman"/>
          <w:kern w:val="0"/>
          <w:sz w:val="30"/>
          <w:szCs w:val="30"/>
        </w:rPr>
        <w:t>研究基础和研究条件的</w:t>
      </w:r>
      <w:r>
        <w:rPr>
          <w:rFonts w:hint="eastAsia" w:ascii="Times New Roman" w:hAnsi="Times New Roman" w:eastAsia="仿宋" w:cs="Times New Roman"/>
          <w:kern w:val="0"/>
          <w:sz w:val="30"/>
          <w:szCs w:val="30"/>
        </w:rPr>
        <w:t>科研</w:t>
      </w:r>
      <w:r>
        <w:rPr>
          <w:rFonts w:ascii="Times New Roman" w:hAnsi="Times New Roman" w:eastAsia="仿宋" w:cs="Times New Roman"/>
          <w:kern w:val="0"/>
          <w:sz w:val="30"/>
          <w:szCs w:val="30"/>
        </w:rPr>
        <w:t>人员，针对华北重要作物（</w:t>
      </w:r>
      <w:r>
        <w:rPr>
          <w:rFonts w:ascii="Times New Roman" w:hAnsi="Times New Roman" w:eastAsia="仿宋" w:cs="Times New Roman"/>
          <w:b/>
          <w:kern w:val="0"/>
          <w:sz w:val="30"/>
          <w:szCs w:val="30"/>
        </w:rPr>
        <w:t>小麦、玉米、棉花</w:t>
      </w:r>
      <w:r>
        <w:rPr>
          <w:rFonts w:hint="eastAsia" w:ascii="Times New Roman" w:hAnsi="Times New Roman" w:eastAsia="仿宋" w:cs="Times New Roman"/>
          <w:b/>
          <w:kern w:val="0"/>
          <w:sz w:val="30"/>
          <w:szCs w:val="30"/>
        </w:rPr>
        <w:t>和</w:t>
      </w:r>
      <w:r>
        <w:rPr>
          <w:rFonts w:ascii="Times New Roman" w:hAnsi="Times New Roman" w:eastAsia="仿宋" w:cs="Times New Roman"/>
          <w:b/>
          <w:kern w:val="0"/>
          <w:sz w:val="30"/>
          <w:szCs w:val="30"/>
        </w:rPr>
        <w:t>大白菜</w:t>
      </w:r>
      <w:r>
        <w:rPr>
          <w:rFonts w:ascii="Times New Roman" w:hAnsi="Times New Roman" w:eastAsia="仿宋" w:cs="Times New Roman"/>
          <w:kern w:val="0"/>
          <w:sz w:val="30"/>
          <w:szCs w:val="30"/>
        </w:rPr>
        <w:t>）改良与调控领域重大科学问题，开展基础性、前瞻性攻关研究，</w:t>
      </w:r>
      <w:r>
        <w:rPr>
          <w:rFonts w:hint="eastAsia" w:ascii="Times New Roman" w:hAnsi="Times New Roman" w:eastAsia="仿宋" w:cs="Times New Roman"/>
          <w:kern w:val="0"/>
          <w:sz w:val="30"/>
          <w:szCs w:val="30"/>
        </w:rPr>
        <w:t>力争实现</w:t>
      </w:r>
      <w:r>
        <w:rPr>
          <w:rFonts w:ascii="Times New Roman" w:hAnsi="Times New Roman" w:eastAsia="仿宋" w:cs="Times New Roman"/>
          <w:kern w:val="0"/>
          <w:sz w:val="30"/>
          <w:szCs w:val="30"/>
        </w:rPr>
        <w:t>理论与技术</w:t>
      </w:r>
      <w:r>
        <w:rPr>
          <w:rFonts w:hint="eastAsia" w:ascii="Times New Roman" w:hAnsi="Times New Roman" w:eastAsia="仿宋" w:cs="Times New Roman"/>
          <w:kern w:val="0"/>
          <w:sz w:val="30"/>
          <w:szCs w:val="30"/>
        </w:rPr>
        <w:t>的重大</w:t>
      </w:r>
      <w:r>
        <w:rPr>
          <w:rFonts w:ascii="Times New Roman" w:hAnsi="Times New Roman" w:eastAsia="仿宋" w:cs="Times New Roman"/>
          <w:kern w:val="0"/>
          <w:sz w:val="30"/>
          <w:szCs w:val="30"/>
        </w:rPr>
        <w:t>突破。</w:t>
      </w:r>
    </w:p>
    <w:p>
      <w:pPr>
        <w:spacing w:before="156" w:beforeLines="50" w:after="156" w:afterLines="50" w:line="560" w:lineRule="exact"/>
        <w:ind w:firstLine="600" w:firstLineChars="200"/>
        <w:outlineLvl w:val="0"/>
        <w:rPr>
          <w:rFonts w:ascii="黑体" w:hAnsi="黑体" w:eastAsia="黑体" w:cs="黑体"/>
          <w:kern w:val="0"/>
          <w:sz w:val="30"/>
          <w:szCs w:val="30"/>
        </w:rPr>
      </w:pPr>
      <w:r>
        <w:rPr>
          <w:rFonts w:hint="eastAsia" w:ascii="黑体" w:hAnsi="黑体" w:eastAsia="黑体" w:cs="黑体"/>
          <w:kern w:val="0"/>
          <w:sz w:val="30"/>
          <w:szCs w:val="30"/>
        </w:rPr>
        <w:t>一、优先资助研究主题</w:t>
      </w:r>
    </w:p>
    <w:p>
      <w:pPr>
        <w:spacing w:before="156" w:beforeLines="50" w:after="156" w:afterLines="50" w:line="560" w:lineRule="exact"/>
        <w:ind w:firstLine="602" w:firstLineChars="200"/>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w:t>
      </w:r>
      <w:r>
        <w:rPr>
          <w:rFonts w:ascii="Times New Roman" w:hAnsi="Times New Roman" w:eastAsia="仿宋" w:cs="Times New Roman"/>
          <w:b/>
          <w:sz w:val="30"/>
          <w:szCs w:val="30"/>
        </w:rPr>
        <w:t>一）</w:t>
      </w:r>
      <w:r>
        <w:rPr>
          <w:rFonts w:hint="eastAsia" w:ascii="Times New Roman" w:hAnsi="Times New Roman" w:eastAsia="仿宋" w:cs="Times New Roman"/>
          <w:b/>
          <w:sz w:val="30"/>
          <w:szCs w:val="30"/>
        </w:rPr>
        <w:t>优先主题一：</w:t>
      </w:r>
      <w:r>
        <w:rPr>
          <w:rFonts w:ascii="Times New Roman" w:hAnsi="Times New Roman" w:eastAsia="仿宋" w:cs="Times New Roman"/>
          <w:b/>
          <w:sz w:val="30"/>
          <w:szCs w:val="30"/>
        </w:rPr>
        <w:t>作物优异种质发掘利用</w:t>
      </w:r>
    </w:p>
    <w:p>
      <w:pPr>
        <w:spacing w:line="560" w:lineRule="exact"/>
        <w:ind w:firstLine="602" w:firstLineChars="200"/>
        <w:outlineLvl w:val="0"/>
        <w:rPr>
          <w:rFonts w:ascii="Times New Roman" w:hAnsi="Times New Roman" w:eastAsia="仿宋" w:cs="Times New Roman"/>
          <w:kern w:val="0"/>
          <w:sz w:val="30"/>
          <w:szCs w:val="30"/>
        </w:rPr>
      </w:pPr>
      <w:r>
        <w:rPr>
          <w:rFonts w:ascii="Times New Roman" w:hAnsi="Times New Roman" w:eastAsia="仿宋" w:cs="Times New Roman"/>
          <w:b/>
          <w:kern w:val="0"/>
          <w:sz w:val="30"/>
          <w:szCs w:val="30"/>
        </w:rPr>
        <w:t>科学问题：</w:t>
      </w:r>
      <w:r>
        <w:rPr>
          <w:rFonts w:ascii="Times New Roman" w:hAnsi="Times New Roman" w:eastAsia="仿宋" w:cs="Times New Roman"/>
          <w:kern w:val="0"/>
          <w:sz w:val="30"/>
          <w:szCs w:val="30"/>
        </w:rPr>
        <w:t>解决作物节水、优质、抗逆</w:t>
      </w:r>
      <w:r>
        <w:rPr>
          <w:rFonts w:hint="eastAsia" w:ascii="Times New Roman" w:hAnsi="Times New Roman" w:eastAsia="仿宋" w:cs="Times New Roman"/>
          <w:kern w:val="0"/>
          <w:sz w:val="30"/>
          <w:szCs w:val="30"/>
        </w:rPr>
        <w:t>、丰产等优异</w:t>
      </w:r>
      <w:r>
        <w:rPr>
          <w:rFonts w:ascii="Times New Roman" w:hAnsi="Times New Roman" w:eastAsia="仿宋" w:cs="Times New Roman"/>
          <w:kern w:val="0"/>
          <w:sz w:val="30"/>
          <w:szCs w:val="30"/>
        </w:rPr>
        <w:t>资源不足</w:t>
      </w:r>
      <w:r>
        <w:rPr>
          <w:rFonts w:hint="eastAsia" w:ascii="Times New Roman" w:hAnsi="Times New Roman" w:eastAsia="仿宋" w:cs="Times New Roman"/>
          <w:kern w:val="0"/>
          <w:sz w:val="30"/>
          <w:szCs w:val="30"/>
        </w:rPr>
        <w:t>、遗传基础不清、优良</w:t>
      </w:r>
      <w:r>
        <w:rPr>
          <w:rFonts w:ascii="Times New Roman" w:hAnsi="Times New Roman" w:eastAsia="仿宋" w:cs="Times New Roman"/>
          <w:kern w:val="0"/>
          <w:sz w:val="30"/>
          <w:szCs w:val="30"/>
        </w:rPr>
        <w:t>基因</w:t>
      </w:r>
      <w:r>
        <w:rPr>
          <w:rFonts w:hint="eastAsia" w:ascii="Times New Roman" w:hAnsi="Times New Roman" w:eastAsia="仿宋" w:cs="Times New Roman"/>
          <w:kern w:val="0"/>
          <w:sz w:val="30"/>
          <w:szCs w:val="30"/>
        </w:rPr>
        <w:t>匮乏及</w:t>
      </w:r>
      <w:r>
        <w:rPr>
          <w:rFonts w:ascii="Times New Roman" w:hAnsi="Times New Roman" w:eastAsia="仿宋" w:cs="Times New Roman"/>
          <w:kern w:val="0"/>
          <w:sz w:val="30"/>
          <w:szCs w:val="30"/>
        </w:rPr>
        <w:t>聚合难等关键科学问题。</w:t>
      </w:r>
    </w:p>
    <w:p>
      <w:pPr>
        <w:widowControl/>
        <w:shd w:val="clear" w:color="auto" w:fill="FFFFFF"/>
        <w:spacing w:line="560" w:lineRule="exact"/>
        <w:ind w:firstLine="602" w:firstLineChars="200"/>
        <w:rPr>
          <w:rFonts w:ascii="Times New Roman" w:hAnsi="Times New Roman" w:eastAsia="仿宋" w:cs="Times New Roman"/>
          <w:b/>
          <w:kern w:val="0"/>
          <w:sz w:val="30"/>
          <w:szCs w:val="30"/>
        </w:rPr>
      </w:pPr>
      <w:r>
        <w:rPr>
          <w:rFonts w:hint="eastAsia" w:ascii="Times New Roman" w:hAnsi="Times New Roman" w:eastAsia="仿宋" w:cs="Times New Roman"/>
          <w:b/>
          <w:kern w:val="0"/>
          <w:sz w:val="30"/>
          <w:szCs w:val="30"/>
        </w:rPr>
        <w:t>研究内容</w:t>
      </w:r>
      <w:r>
        <w:rPr>
          <w:rFonts w:ascii="Times New Roman" w:hAnsi="Times New Roman" w:eastAsia="仿宋" w:cs="Times New Roman"/>
          <w:b/>
          <w:kern w:val="0"/>
          <w:sz w:val="30"/>
          <w:szCs w:val="30"/>
        </w:rPr>
        <w:t>：</w:t>
      </w:r>
    </w:p>
    <w:p>
      <w:pPr>
        <w:pStyle w:val="15"/>
        <w:spacing w:line="560" w:lineRule="exact"/>
        <w:ind w:firstLine="600"/>
        <w:rPr>
          <w:rFonts w:ascii="Times New Roman" w:hAnsi="Times New Roman" w:eastAsia="仿宋" w:cs="Times New Roman"/>
          <w:kern w:val="0"/>
          <w:sz w:val="30"/>
          <w:szCs w:val="30"/>
        </w:rPr>
      </w:pPr>
      <w:r>
        <w:rPr>
          <w:rFonts w:hint="eastAsia" w:ascii="仿宋" w:hAnsi="仿宋" w:eastAsia="仿宋" w:cs="仿宋"/>
          <w:kern w:val="0"/>
          <w:sz w:val="30"/>
          <w:szCs w:val="30"/>
        </w:rPr>
        <w:t>1.</w:t>
      </w:r>
      <w:r>
        <w:rPr>
          <w:rFonts w:hint="eastAsia" w:ascii="Times New Roman" w:hAnsi="Times New Roman" w:eastAsia="仿宋" w:cs="Times New Roman"/>
          <w:kern w:val="0"/>
          <w:sz w:val="30"/>
          <w:szCs w:val="30"/>
        </w:rPr>
        <w:t xml:space="preserve"> 小麦节水抗旱、优质强筋、高产稳产的新种质创制及形成机制；</w:t>
      </w:r>
    </w:p>
    <w:p>
      <w:pPr>
        <w:pStyle w:val="15"/>
        <w:adjustRightInd w:val="0"/>
        <w:snapToGrid w:val="0"/>
        <w:spacing w:line="560" w:lineRule="exact"/>
        <w:ind w:firstLine="600"/>
        <w:rPr>
          <w:rFonts w:ascii="仿宋" w:hAnsi="仿宋" w:eastAsia="仿宋" w:cs="仿宋"/>
          <w:sz w:val="30"/>
          <w:szCs w:val="30"/>
        </w:rPr>
      </w:pPr>
      <w:r>
        <w:rPr>
          <w:rFonts w:hint="eastAsia" w:ascii="仿宋" w:hAnsi="仿宋" w:eastAsia="仿宋" w:cs="仿宋"/>
          <w:sz w:val="30"/>
          <w:szCs w:val="30"/>
        </w:rPr>
        <w:t>2. 玉米早熟、高产、耐密、多抗、宜籽粒机收等新种质创制及形成</w:t>
      </w:r>
      <w:r>
        <w:rPr>
          <w:rFonts w:ascii="仿宋" w:hAnsi="仿宋" w:eastAsia="仿宋" w:cs="仿宋"/>
          <w:sz w:val="30"/>
          <w:szCs w:val="30"/>
        </w:rPr>
        <w:t>机制</w:t>
      </w:r>
      <w:r>
        <w:rPr>
          <w:rFonts w:hint="eastAsia" w:ascii="仿宋" w:hAnsi="仿宋" w:eastAsia="仿宋" w:cs="仿宋"/>
          <w:sz w:val="30"/>
          <w:szCs w:val="30"/>
        </w:rPr>
        <w:t>；</w:t>
      </w:r>
      <w:r>
        <w:rPr>
          <w:rFonts w:ascii="仿宋" w:hAnsi="仿宋" w:eastAsia="仿宋" w:cs="仿宋"/>
          <w:sz w:val="30"/>
          <w:szCs w:val="30"/>
        </w:rPr>
        <w:t xml:space="preserve"> </w:t>
      </w:r>
    </w:p>
    <w:p>
      <w:pPr>
        <w:pStyle w:val="15"/>
        <w:widowControl/>
        <w:shd w:val="clear" w:color="auto" w:fill="FFFFFF"/>
        <w:spacing w:line="560" w:lineRule="exact"/>
        <w:ind w:firstLine="600"/>
        <w:rPr>
          <w:rFonts w:ascii="仿宋" w:hAnsi="仿宋" w:eastAsia="仿宋" w:cs="仿宋"/>
          <w:sz w:val="30"/>
          <w:szCs w:val="30"/>
        </w:rPr>
      </w:pPr>
      <w:r>
        <w:rPr>
          <w:rFonts w:hint="eastAsia" w:ascii="仿宋" w:hAnsi="仿宋" w:eastAsia="仿宋" w:cs="仿宋"/>
          <w:sz w:val="30"/>
          <w:szCs w:val="30"/>
        </w:rPr>
        <w:t>3. 棉花抗枯萎病、黄萎病、优质、高产种质的创制及优良</w:t>
      </w:r>
      <w:r>
        <w:rPr>
          <w:rFonts w:ascii="仿宋" w:hAnsi="仿宋" w:eastAsia="仿宋" w:cs="仿宋"/>
          <w:sz w:val="30"/>
          <w:szCs w:val="30"/>
        </w:rPr>
        <w:t>基因挖掘</w:t>
      </w:r>
      <w:r>
        <w:rPr>
          <w:rFonts w:hint="eastAsia" w:ascii="仿宋" w:hAnsi="仿宋" w:eastAsia="仿宋" w:cs="仿宋"/>
          <w:sz w:val="30"/>
          <w:szCs w:val="30"/>
        </w:rPr>
        <w:t>与机制解析；</w:t>
      </w:r>
      <w:r>
        <w:rPr>
          <w:rFonts w:ascii="仿宋" w:hAnsi="仿宋" w:eastAsia="仿宋" w:cs="仿宋"/>
          <w:sz w:val="30"/>
          <w:szCs w:val="30"/>
        </w:rPr>
        <w:t xml:space="preserve"> </w:t>
      </w:r>
    </w:p>
    <w:p>
      <w:pPr>
        <w:pStyle w:val="15"/>
        <w:widowControl/>
        <w:shd w:val="clear" w:color="auto" w:fill="FFFFFF"/>
        <w:spacing w:line="560" w:lineRule="exact"/>
        <w:ind w:firstLine="6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大白菜叶片发育、营养品质、耐抽薹开花等关键性状改良种质的创制及其分子机制解析。</w:t>
      </w:r>
    </w:p>
    <w:p>
      <w:pPr>
        <w:widowControl/>
        <w:shd w:val="clear" w:color="auto" w:fill="FFFFFF"/>
        <w:spacing w:line="560" w:lineRule="exact"/>
        <w:ind w:firstLine="602" w:firstLineChars="200"/>
        <w:rPr>
          <w:rFonts w:ascii="Times New Roman" w:hAnsi="Times New Roman" w:eastAsia="仿宋" w:cs="Times New Roman"/>
          <w:kern w:val="0"/>
          <w:sz w:val="30"/>
          <w:szCs w:val="30"/>
        </w:rPr>
      </w:pPr>
      <w:r>
        <w:rPr>
          <w:rFonts w:ascii="Times New Roman" w:hAnsi="Times New Roman" w:eastAsia="仿宋" w:cs="Times New Roman"/>
          <w:b/>
          <w:kern w:val="0"/>
          <w:sz w:val="30"/>
          <w:szCs w:val="30"/>
        </w:rPr>
        <w:t>考核指标：</w:t>
      </w:r>
      <w:r>
        <w:rPr>
          <w:rFonts w:ascii="Times New Roman" w:hAnsi="Times New Roman" w:eastAsia="仿宋" w:cs="Times New Roman"/>
          <w:kern w:val="0"/>
          <w:sz w:val="30"/>
          <w:szCs w:val="30"/>
        </w:rPr>
        <w:t>发表</w:t>
      </w:r>
      <w:r>
        <w:rPr>
          <w:rFonts w:hint="eastAsia" w:ascii="Times New Roman" w:hAnsi="Times New Roman" w:eastAsia="仿宋" w:cs="Times New Roman"/>
          <w:kern w:val="0"/>
          <w:sz w:val="30"/>
          <w:szCs w:val="30"/>
        </w:rPr>
        <w:t>中科院</w:t>
      </w:r>
      <w:r>
        <w:rPr>
          <w:rFonts w:ascii="Times New Roman" w:hAnsi="Times New Roman" w:eastAsia="仿宋" w:cs="Times New Roman"/>
          <w:kern w:val="0"/>
          <w:sz w:val="30"/>
          <w:szCs w:val="30"/>
        </w:rPr>
        <w:t>一区（大区）SCI论文1篇；</w:t>
      </w:r>
      <w:r>
        <w:rPr>
          <w:rFonts w:hint="eastAsia" w:ascii="Times New Roman" w:hAnsi="Times New Roman" w:eastAsia="仿宋" w:cs="Times New Roman"/>
          <w:kern w:val="0"/>
          <w:sz w:val="30"/>
          <w:szCs w:val="30"/>
        </w:rPr>
        <w:t>申报</w:t>
      </w:r>
      <w:r>
        <w:rPr>
          <w:rFonts w:ascii="Times New Roman" w:hAnsi="Times New Roman" w:eastAsia="仿宋" w:cs="Times New Roman"/>
          <w:kern w:val="0"/>
          <w:sz w:val="30"/>
          <w:szCs w:val="30"/>
        </w:rPr>
        <w:t>国家发明专利1-2件</w:t>
      </w:r>
      <w:r>
        <w:rPr>
          <w:rFonts w:hint="eastAsia" w:ascii="Times New Roman" w:hAnsi="Times New Roman" w:eastAsia="仿宋" w:cs="Times New Roman"/>
          <w:kern w:val="0"/>
          <w:sz w:val="30"/>
          <w:szCs w:val="30"/>
        </w:rPr>
        <w:t>或创制优</w:t>
      </w:r>
      <w:r>
        <w:rPr>
          <w:rFonts w:ascii="Times New Roman" w:hAnsi="Times New Roman" w:eastAsia="仿宋" w:cs="Times New Roman"/>
          <w:kern w:val="0"/>
          <w:sz w:val="30"/>
          <w:szCs w:val="30"/>
        </w:rPr>
        <w:t>异</w:t>
      </w:r>
      <w:r>
        <w:rPr>
          <w:rFonts w:hint="eastAsia" w:ascii="Times New Roman" w:hAnsi="Times New Roman" w:eastAsia="仿宋" w:cs="Times New Roman"/>
          <w:kern w:val="0"/>
          <w:sz w:val="30"/>
          <w:szCs w:val="30"/>
        </w:rPr>
        <w:t>种质2</w:t>
      </w:r>
      <w:r>
        <w:rPr>
          <w:rFonts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3份或创</w:t>
      </w:r>
      <w:r>
        <w:rPr>
          <w:rFonts w:ascii="Times New Roman" w:hAnsi="Times New Roman" w:eastAsia="仿宋" w:cs="Times New Roman"/>
          <w:kern w:val="0"/>
          <w:sz w:val="30"/>
          <w:szCs w:val="30"/>
        </w:rPr>
        <w:t>建</w:t>
      </w:r>
      <w:r>
        <w:rPr>
          <w:rFonts w:hint="eastAsia" w:ascii="Times New Roman" w:hAnsi="Times New Roman" w:eastAsia="仿宋" w:cs="Times New Roman"/>
          <w:kern w:val="0"/>
          <w:sz w:val="30"/>
          <w:szCs w:val="30"/>
        </w:rPr>
        <w:t>优异</w:t>
      </w:r>
      <w:r>
        <w:rPr>
          <w:rFonts w:ascii="Times New Roman" w:hAnsi="Times New Roman" w:eastAsia="仿宋" w:cs="Times New Roman"/>
          <w:kern w:val="0"/>
          <w:sz w:val="30"/>
          <w:szCs w:val="30"/>
        </w:rPr>
        <w:t>性状的精准评价体系1套或全基因组分子育种体系1套；培养研究生1-2名。</w:t>
      </w:r>
    </w:p>
    <w:p>
      <w:pPr>
        <w:widowControl/>
        <w:shd w:val="clear" w:color="auto" w:fill="FFFFFF"/>
        <w:spacing w:before="156" w:beforeLines="50" w:after="156" w:afterLines="50" w:line="560" w:lineRule="exact"/>
        <w:ind w:firstLine="602" w:firstLineChars="200"/>
        <w:jc w:val="left"/>
        <w:rPr>
          <w:rFonts w:ascii="Times New Roman" w:hAnsi="Times New Roman" w:eastAsia="仿宋" w:cs="Times New Roman"/>
          <w:kern w:val="0"/>
          <w:sz w:val="30"/>
          <w:szCs w:val="30"/>
        </w:rPr>
      </w:pPr>
      <w:r>
        <w:rPr>
          <w:rFonts w:hint="eastAsia" w:ascii="Times New Roman" w:hAnsi="Times New Roman" w:eastAsia="仿宋" w:cs="Times New Roman"/>
          <w:b/>
          <w:sz w:val="30"/>
          <w:szCs w:val="30"/>
        </w:rPr>
        <w:t>（</w:t>
      </w:r>
      <w:r>
        <w:rPr>
          <w:rFonts w:ascii="Times New Roman" w:hAnsi="Times New Roman" w:eastAsia="仿宋" w:cs="Times New Roman"/>
          <w:b/>
          <w:sz w:val="30"/>
          <w:szCs w:val="30"/>
        </w:rPr>
        <w:t>二）</w:t>
      </w:r>
      <w:r>
        <w:rPr>
          <w:rFonts w:hint="eastAsia" w:ascii="Times New Roman" w:hAnsi="Times New Roman" w:eastAsia="仿宋" w:cs="Times New Roman"/>
          <w:b/>
          <w:sz w:val="30"/>
          <w:szCs w:val="30"/>
        </w:rPr>
        <w:t>优先主题二：</w:t>
      </w:r>
      <w:r>
        <w:rPr>
          <w:rFonts w:ascii="Times New Roman" w:hAnsi="Times New Roman" w:eastAsia="仿宋" w:cs="Times New Roman"/>
          <w:b/>
          <w:sz w:val="30"/>
          <w:szCs w:val="30"/>
        </w:rPr>
        <w:t>作物抗逆性研究及应用</w:t>
      </w:r>
    </w:p>
    <w:p>
      <w:pPr>
        <w:widowControl/>
        <w:shd w:val="clear" w:color="auto" w:fill="FFFFFF"/>
        <w:spacing w:line="560" w:lineRule="exact"/>
        <w:ind w:firstLine="602" w:firstLineChars="200"/>
        <w:rPr>
          <w:rFonts w:ascii="Times New Roman" w:hAnsi="Times New Roman" w:eastAsia="仿宋" w:cs="Times New Roman"/>
          <w:kern w:val="0"/>
          <w:sz w:val="30"/>
          <w:szCs w:val="30"/>
        </w:rPr>
      </w:pPr>
      <w:r>
        <w:rPr>
          <w:rFonts w:hint="eastAsia" w:ascii="Times New Roman" w:hAnsi="Times New Roman" w:eastAsia="仿宋" w:cs="Times New Roman"/>
          <w:b/>
          <w:sz w:val="30"/>
          <w:szCs w:val="30"/>
        </w:rPr>
        <w:t>科学问题：</w:t>
      </w:r>
      <w:r>
        <w:rPr>
          <w:rFonts w:ascii="Times New Roman" w:hAnsi="Times New Roman" w:eastAsia="仿宋" w:cs="Times New Roman"/>
          <w:kern w:val="0"/>
          <w:sz w:val="30"/>
          <w:szCs w:val="30"/>
        </w:rPr>
        <w:t>解决作物对干旱胁迫、</w:t>
      </w:r>
      <w:r>
        <w:rPr>
          <w:rFonts w:hint="eastAsia" w:ascii="Times New Roman" w:hAnsi="Times New Roman" w:eastAsia="仿宋" w:cs="Times New Roman"/>
          <w:kern w:val="0"/>
          <w:sz w:val="30"/>
          <w:szCs w:val="30"/>
        </w:rPr>
        <w:t>盐碱胁迫</w:t>
      </w:r>
      <w:r>
        <w:rPr>
          <w:rFonts w:ascii="Times New Roman" w:hAnsi="Times New Roman" w:eastAsia="仿宋" w:cs="Times New Roman"/>
          <w:kern w:val="0"/>
          <w:sz w:val="30"/>
          <w:szCs w:val="30"/>
        </w:rPr>
        <w:t>、重大病害</w:t>
      </w:r>
      <w:r>
        <w:rPr>
          <w:rFonts w:hint="eastAsia" w:ascii="Times New Roman" w:hAnsi="Times New Roman" w:eastAsia="仿宋" w:cs="Times New Roman"/>
          <w:kern w:val="0"/>
          <w:sz w:val="30"/>
          <w:szCs w:val="30"/>
        </w:rPr>
        <w:t>等逆境</w:t>
      </w:r>
      <w:r>
        <w:rPr>
          <w:rFonts w:ascii="Times New Roman" w:hAnsi="Times New Roman" w:eastAsia="仿宋" w:cs="Times New Roman"/>
          <w:kern w:val="0"/>
          <w:sz w:val="30"/>
          <w:szCs w:val="30"/>
        </w:rPr>
        <w:t>的抗性</w:t>
      </w:r>
      <w:r>
        <w:rPr>
          <w:rFonts w:hint="eastAsia" w:ascii="Times New Roman" w:hAnsi="Times New Roman" w:eastAsia="仿宋" w:cs="Times New Roman"/>
          <w:kern w:val="0"/>
          <w:sz w:val="30"/>
          <w:szCs w:val="30"/>
        </w:rPr>
        <w:t>/耐受性</w:t>
      </w:r>
      <w:r>
        <w:rPr>
          <w:rFonts w:ascii="Times New Roman" w:hAnsi="Times New Roman" w:eastAsia="仿宋" w:cs="Times New Roman"/>
          <w:kern w:val="0"/>
          <w:sz w:val="30"/>
          <w:szCs w:val="30"/>
        </w:rPr>
        <w:t>机理不明</w:t>
      </w:r>
      <w:r>
        <w:rPr>
          <w:rFonts w:hint="eastAsia" w:ascii="Times New Roman" w:hAnsi="Times New Roman" w:eastAsia="仿宋" w:cs="Times New Roman"/>
          <w:kern w:val="0"/>
          <w:sz w:val="30"/>
          <w:szCs w:val="30"/>
        </w:rPr>
        <w:t>、调控网络不清</w:t>
      </w:r>
      <w:r>
        <w:rPr>
          <w:rFonts w:ascii="Times New Roman" w:hAnsi="Times New Roman" w:eastAsia="仿宋" w:cs="Times New Roman"/>
          <w:kern w:val="0"/>
          <w:sz w:val="30"/>
          <w:szCs w:val="30"/>
        </w:rPr>
        <w:t>等关键科学问题。</w:t>
      </w:r>
    </w:p>
    <w:p>
      <w:pPr>
        <w:widowControl/>
        <w:shd w:val="clear" w:color="auto" w:fill="FFFFFF"/>
        <w:spacing w:line="560" w:lineRule="exact"/>
        <w:ind w:firstLine="602" w:firstLineChars="200"/>
        <w:rPr>
          <w:rFonts w:ascii="Times New Roman" w:hAnsi="Times New Roman" w:eastAsia="仿宋" w:cs="Times New Roman"/>
          <w:kern w:val="0"/>
          <w:sz w:val="30"/>
          <w:szCs w:val="30"/>
        </w:rPr>
      </w:pPr>
      <w:r>
        <w:rPr>
          <w:rFonts w:hint="eastAsia" w:ascii="Times New Roman" w:hAnsi="Times New Roman" w:eastAsia="仿宋" w:cs="Times New Roman"/>
          <w:b/>
          <w:kern w:val="0"/>
          <w:sz w:val="30"/>
          <w:szCs w:val="30"/>
        </w:rPr>
        <w:t>研究内容</w:t>
      </w:r>
      <w:r>
        <w:rPr>
          <w:rFonts w:ascii="Times New Roman" w:hAnsi="Times New Roman" w:eastAsia="仿宋" w:cs="Times New Roman"/>
          <w:b/>
          <w:kern w:val="0"/>
          <w:sz w:val="30"/>
          <w:szCs w:val="30"/>
        </w:rPr>
        <w:t>：</w:t>
      </w:r>
    </w:p>
    <w:p>
      <w:pPr>
        <w:pStyle w:val="15"/>
        <w:spacing w:line="560" w:lineRule="exact"/>
        <w:ind w:firstLine="600"/>
        <w:jc w:val="left"/>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1. 小麦抗旱、耐低温、抗叶锈病/茎基腐</w:t>
      </w:r>
      <w:r>
        <w:rPr>
          <w:rFonts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抗吸浆虫、耐盐碱等抗性/耐逆性性状形成的分子机制；</w:t>
      </w:r>
    </w:p>
    <w:p>
      <w:pPr>
        <w:pStyle w:val="15"/>
        <w:spacing w:line="560" w:lineRule="exact"/>
        <w:ind w:firstLine="600"/>
        <w:jc w:val="left"/>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2. 玉米抗旱节水、抗大斑病/镰孢菌病害分子机制与</w:t>
      </w:r>
      <w:r>
        <w:rPr>
          <w:rFonts w:ascii="Times New Roman" w:hAnsi="Times New Roman" w:eastAsia="仿宋" w:cs="Times New Roman"/>
          <w:kern w:val="0"/>
          <w:sz w:val="30"/>
          <w:szCs w:val="30"/>
        </w:rPr>
        <w:t>调控网络</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 xml:space="preserve"> </w:t>
      </w:r>
    </w:p>
    <w:p>
      <w:pPr>
        <w:pStyle w:val="15"/>
        <w:spacing w:line="560" w:lineRule="exact"/>
        <w:ind w:firstLine="600"/>
        <w:jc w:val="left"/>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3. 棉花</w:t>
      </w:r>
      <w:r>
        <w:rPr>
          <w:rFonts w:ascii="Times New Roman" w:hAnsi="Times New Roman" w:eastAsia="仿宋" w:cs="Times New Roman"/>
          <w:kern w:val="0"/>
          <w:sz w:val="30"/>
          <w:szCs w:val="30"/>
        </w:rPr>
        <w:t>控制枯萎病</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黄萎病</w:t>
      </w:r>
      <w:r>
        <w:rPr>
          <w:rFonts w:hint="eastAsia" w:ascii="Times New Roman" w:hAnsi="Times New Roman" w:eastAsia="仿宋" w:cs="Times New Roman"/>
          <w:kern w:val="0"/>
          <w:sz w:val="30"/>
          <w:szCs w:val="30"/>
        </w:rPr>
        <w:t>、耐盐碱等抗性</w:t>
      </w:r>
      <w:r>
        <w:rPr>
          <w:rFonts w:ascii="Times New Roman" w:hAnsi="Times New Roman" w:eastAsia="仿宋" w:cs="Times New Roman"/>
          <w:kern w:val="0"/>
          <w:sz w:val="30"/>
          <w:szCs w:val="30"/>
        </w:rPr>
        <w:t>基因</w:t>
      </w:r>
      <w:r>
        <w:rPr>
          <w:rFonts w:hint="eastAsia" w:ascii="Times New Roman" w:hAnsi="Times New Roman" w:eastAsia="仿宋" w:cs="Times New Roman"/>
          <w:kern w:val="0"/>
          <w:sz w:val="30"/>
          <w:szCs w:val="30"/>
        </w:rPr>
        <w:t>的</w:t>
      </w:r>
      <w:r>
        <w:rPr>
          <w:rFonts w:ascii="Times New Roman" w:hAnsi="Times New Roman" w:eastAsia="仿宋" w:cs="Times New Roman"/>
          <w:kern w:val="0"/>
          <w:sz w:val="30"/>
          <w:szCs w:val="30"/>
        </w:rPr>
        <w:t>发掘</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作用机制与调控网络</w:t>
      </w:r>
      <w:r>
        <w:rPr>
          <w:rFonts w:hint="eastAsia" w:ascii="Times New Roman" w:hAnsi="Times New Roman" w:eastAsia="仿宋" w:cs="Times New Roman"/>
          <w:kern w:val="0"/>
          <w:sz w:val="30"/>
          <w:szCs w:val="30"/>
        </w:rPr>
        <w:t>的</w:t>
      </w:r>
      <w:r>
        <w:rPr>
          <w:rFonts w:ascii="Times New Roman" w:hAnsi="Times New Roman" w:eastAsia="仿宋" w:cs="Times New Roman"/>
          <w:kern w:val="0"/>
          <w:sz w:val="30"/>
          <w:szCs w:val="30"/>
        </w:rPr>
        <w:t>解析</w:t>
      </w:r>
      <w:r>
        <w:rPr>
          <w:rFonts w:hint="eastAsia" w:ascii="Times New Roman" w:hAnsi="Times New Roman" w:eastAsia="仿宋" w:cs="Times New Roman"/>
          <w:kern w:val="0"/>
          <w:sz w:val="30"/>
          <w:szCs w:val="30"/>
        </w:rPr>
        <w:t>；</w:t>
      </w:r>
    </w:p>
    <w:p>
      <w:pPr>
        <w:pStyle w:val="15"/>
        <w:spacing w:line="560" w:lineRule="exact"/>
        <w:ind w:firstLine="600"/>
        <w:jc w:val="left"/>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4. 大白菜抗旱节水、抗病虫、抗逆境性状形成的分子机制与调控网络解析。</w:t>
      </w:r>
    </w:p>
    <w:p>
      <w:pPr>
        <w:widowControl/>
        <w:shd w:val="clear" w:color="auto" w:fill="FFFFFF"/>
        <w:spacing w:line="560" w:lineRule="exact"/>
        <w:ind w:firstLine="602" w:firstLineChars="200"/>
        <w:rPr>
          <w:rFonts w:ascii="Times New Roman" w:hAnsi="Times New Roman" w:eastAsia="仿宋" w:cs="Times New Roman"/>
          <w:kern w:val="0"/>
          <w:sz w:val="30"/>
          <w:szCs w:val="30"/>
        </w:rPr>
      </w:pPr>
      <w:r>
        <w:rPr>
          <w:rFonts w:ascii="Times New Roman" w:hAnsi="Times New Roman" w:eastAsia="仿宋" w:cs="Times New Roman"/>
          <w:b/>
          <w:kern w:val="0"/>
          <w:sz w:val="30"/>
          <w:szCs w:val="30"/>
        </w:rPr>
        <w:t>考核指标：</w:t>
      </w:r>
      <w:r>
        <w:rPr>
          <w:rFonts w:ascii="Times New Roman" w:hAnsi="Times New Roman" w:eastAsia="仿宋" w:cs="Times New Roman"/>
          <w:kern w:val="0"/>
          <w:sz w:val="30"/>
          <w:szCs w:val="30"/>
        </w:rPr>
        <w:t>发表</w:t>
      </w:r>
      <w:r>
        <w:rPr>
          <w:rFonts w:hint="eastAsia" w:ascii="Times New Roman" w:hAnsi="Times New Roman" w:eastAsia="仿宋" w:cs="Times New Roman"/>
          <w:kern w:val="0"/>
          <w:sz w:val="30"/>
          <w:szCs w:val="30"/>
        </w:rPr>
        <w:t>中科院</w:t>
      </w:r>
      <w:r>
        <w:rPr>
          <w:rFonts w:hint="eastAsia" w:ascii="Times New Roman" w:hAnsi="Times New Roman" w:eastAsia="仿宋" w:cs="Times New Roman"/>
          <w:kern w:val="0"/>
          <w:sz w:val="30"/>
          <w:szCs w:val="30"/>
          <w:lang w:val="en-US" w:eastAsia="zh-CN"/>
        </w:rPr>
        <w:t>一区</w:t>
      </w:r>
      <w:r>
        <w:rPr>
          <w:rFonts w:ascii="Times New Roman" w:hAnsi="Times New Roman" w:eastAsia="仿宋" w:cs="Times New Roman"/>
          <w:kern w:val="0"/>
          <w:sz w:val="30"/>
          <w:szCs w:val="30"/>
        </w:rPr>
        <w:t>（大区）SCI论文1篇；</w:t>
      </w:r>
      <w:r>
        <w:rPr>
          <w:rFonts w:hint="eastAsia" w:ascii="Times New Roman" w:hAnsi="Times New Roman" w:eastAsia="仿宋" w:cs="Times New Roman"/>
          <w:kern w:val="0"/>
          <w:sz w:val="30"/>
          <w:szCs w:val="30"/>
        </w:rPr>
        <w:t>申报</w:t>
      </w:r>
      <w:r>
        <w:rPr>
          <w:rFonts w:ascii="Times New Roman" w:hAnsi="Times New Roman" w:eastAsia="仿宋" w:cs="Times New Roman"/>
          <w:kern w:val="0"/>
          <w:sz w:val="30"/>
          <w:szCs w:val="30"/>
        </w:rPr>
        <w:t>国家发明专利1-2件</w:t>
      </w:r>
      <w:r>
        <w:rPr>
          <w:rFonts w:hint="eastAsia" w:ascii="Times New Roman" w:hAnsi="Times New Roman" w:eastAsia="仿宋" w:cs="Times New Roman"/>
          <w:kern w:val="0"/>
          <w:sz w:val="30"/>
          <w:szCs w:val="30"/>
        </w:rPr>
        <w:t>或创建</w:t>
      </w:r>
      <w:r>
        <w:rPr>
          <w:rFonts w:ascii="Times New Roman" w:hAnsi="Times New Roman" w:eastAsia="仿宋" w:cs="Times New Roman"/>
          <w:kern w:val="0"/>
          <w:sz w:val="30"/>
          <w:szCs w:val="30"/>
        </w:rPr>
        <w:t>作物抗逆（抗旱、抗病或</w:t>
      </w:r>
      <w:r>
        <w:rPr>
          <w:rFonts w:hint="eastAsia" w:ascii="Times New Roman" w:hAnsi="Times New Roman" w:eastAsia="仿宋" w:cs="Times New Roman"/>
          <w:kern w:val="0"/>
          <w:sz w:val="30"/>
          <w:szCs w:val="30"/>
        </w:rPr>
        <w:t>耐盐碱</w:t>
      </w:r>
      <w:r>
        <w:rPr>
          <w:rFonts w:ascii="Times New Roman" w:hAnsi="Times New Roman" w:eastAsia="仿宋" w:cs="Times New Roman"/>
          <w:kern w:val="0"/>
          <w:sz w:val="30"/>
          <w:szCs w:val="30"/>
        </w:rPr>
        <w:t>）安全生产技术1项；培养研究生1-2名。</w:t>
      </w:r>
    </w:p>
    <w:p>
      <w:pPr>
        <w:spacing w:before="156" w:beforeLines="50" w:after="156" w:afterLines="50" w:line="560" w:lineRule="exact"/>
        <w:ind w:firstLine="602" w:firstLineChars="200"/>
        <w:rPr>
          <w:rFonts w:ascii="Times New Roman" w:hAnsi="Times New Roman" w:eastAsia="仿宋" w:cs="Times New Roman"/>
          <w:b/>
          <w:kern w:val="0"/>
          <w:sz w:val="30"/>
          <w:szCs w:val="30"/>
        </w:rPr>
      </w:pPr>
      <w:r>
        <w:rPr>
          <w:rFonts w:hint="eastAsia" w:ascii="Times New Roman" w:hAnsi="Times New Roman" w:eastAsia="仿宋" w:cs="Times New Roman"/>
          <w:b/>
          <w:sz w:val="30"/>
          <w:szCs w:val="30"/>
        </w:rPr>
        <w:t>（</w:t>
      </w:r>
      <w:r>
        <w:rPr>
          <w:rFonts w:ascii="Times New Roman" w:hAnsi="Times New Roman" w:eastAsia="仿宋" w:cs="Times New Roman"/>
          <w:b/>
          <w:sz w:val="30"/>
          <w:szCs w:val="30"/>
        </w:rPr>
        <w:t>三）</w:t>
      </w:r>
      <w:r>
        <w:rPr>
          <w:rFonts w:hint="eastAsia" w:ascii="Times New Roman" w:hAnsi="Times New Roman" w:eastAsia="仿宋" w:cs="Times New Roman"/>
          <w:b/>
          <w:sz w:val="30"/>
          <w:szCs w:val="30"/>
        </w:rPr>
        <w:t>优先主题三：</w:t>
      </w:r>
      <w:r>
        <w:rPr>
          <w:rFonts w:ascii="Times New Roman" w:hAnsi="Times New Roman" w:eastAsia="仿宋" w:cs="Times New Roman"/>
          <w:b/>
          <w:kern w:val="0"/>
          <w:sz w:val="30"/>
          <w:szCs w:val="30"/>
        </w:rPr>
        <w:t>作物生产高效调控</w:t>
      </w:r>
    </w:p>
    <w:p>
      <w:pPr>
        <w:widowControl/>
        <w:shd w:val="clear" w:color="auto" w:fill="FFFFFF"/>
        <w:spacing w:line="560" w:lineRule="exact"/>
        <w:ind w:firstLine="602" w:firstLineChars="200"/>
        <w:jc w:val="left"/>
        <w:rPr>
          <w:rFonts w:ascii="Times New Roman" w:hAnsi="Times New Roman" w:eastAsia="仿宋" w:cs="Times New Roman"/>
          <w:kern w:val="0"/>
          <w:sz w:val="30"/>
          <w:szCs w:val="30"/>
        </w:rPr>
      </w:pPr>
      <w:r>
        <w:rPr>
          <w:rFonts w:ascii="Times New Roman" w:hAnsi="Times New Roman" w:eastAsia="仿宋" w:cs="Times New Roman"/>
          <w:b/>
          <w:kern w:val="0"/>
          <w:sz w:val="30"/>
          <w:szCs w:val="30"/>
        </w:rPr>
        <w:t>科学问题：</w:t>
      </w:r>
      <w:r>
        <w:rPr>
          <w:rFonts w:ascii="Times New Roman" w:hAnsi="Times New Roman" w:eastAsia="仿宋" w:cs="Times New Roman"/>
          <w:kern w:val="0"/>
          <w:sz w:val="30"/>
          <w:szCs w:val="30"/>
        </w:rPr>
        <w:t>解决作物光温水肥利用与高产优质高效生产</w:t>
      </w:r>
      <w:r>
        <w:rPr>
          <w:rFonts w:hint="eastAsia" w:ascii="Times New Roman" w:hAnsi="Times New Roman" w:eastAsia="仿宋" w:cs="Times New Roman"/>
          <w:kern w:val="0"/>
          <w:sz w:val="30"/>
          <w:szCs w:val="30"/>
        </w:rPr>
        <w:t>目标关系</w:t>
      </w:r>
      <w:r>
        <w:rPr>
          <w:rFonts w:ascii="Times New Roman" w:hAnsi="Times New Roman" w:eastAsia="仿宋" w:cs="Times New Roman"/>
          <w:kern w:val="0"/>
          <w:sz w:val="30"/>
          <w:szCs w:val="30"/>
        </w:rPr>
        <w:t>协调的科学问题。</w:t>
      </w:r>
    </w:p>
    <w:p>
      <w:pPr>
        <w:tabs>
          <w:tab w:val="left" w:pos="540"/>
          <w:tab w:val="left" w:pos="720"/>
        </w:tabs>
        <w:spacing w:line="560" w:lineRule="exact"/>
        <w:ind w:firstLine="596" w:firstLineChars="198"/>
        <w:rPr>
          <w:rFonts w:ascii="Times New Roman" w:hAnsi="Times New Roman" w:eastAsia="仿宋" w:cs="Times New Roman"/>
          <w:kern w:val="0"/>
          <w:sz w:val="30"/>
          <w:szCs w:val="30"/>
        </w:rPr>
      </w:pPr>
      <w:r>
        <w:rPr>
          <w:rFonts w:hint="eastAsia" w:ascii="Times New Roman" w:hAnsi="Times New Roman" w:eastAsia="仿宋" w:cs="Times New Roman"/>
          <w:b/>
          <w:kern w:val="0"/>
          <w:sz w:val="30"/>
          <w:szCs w:val="30"/>
        </w:rPr>
        <w:t>研究内容</w:t>
      </w:r>
      <w:r>
        <w:rPr>
          <w:rFonts w:ascii="Times New Roman" w:hAnsi="Times New Roman" w:eastAsia="仿宋" w:cs="Times New Roman"/>
          <w:b/>
          <w:kern w:val="0"/>
          <w:sz w:val="30"/>
          <w:szCs w:val="30"/>
        </w:rPr>
        <w:t>：</w:t>
      </w:r>
    </w:p>
    <w:p>
      <w:pPr>
        <w:pStyle w:val="15"/>
        <w:adjustRightInd w:val="0"/>
        <w:snapToGrid w:val="0"/>
        <w:spacing w:line="560" w:lineRule="exact"/>
        <w:ind w:firstLine="600"/>
        <w:rPr>
          <w:rFonts w:ascii="仿宋" w:hAnsi="仿宋" w:eastAsia="仿宋" w:cs="仿宋"/>
          <w:sz w:val="30"/>
          <w:szCs w:val="30"/>
        </w:rPr>
      </w:pPr>
      <w:r>
        <w:rPr>
          <w:rFonts w:hint="eastAsia" w:ascii="仿宋" w:hAnsi="仿宋" w:eastAsia="仿宋" w:cs="仿宋"/>
          <w:sz w:val="30"/>
          <w:szCs w:val="30"/>
        </w:rPr>
        <w:t>1. 小麦节水抗逆优质的高效调控、养分高效利用的</w:t>
      </w:r>
      <w:r>
        <w:rPr>
          <w:rFonts w:ascii="仿宋" w:hAnsi="仿宋" w:eastAsia="仿宋" w:cs="仿宋"/>
          <w:sz w:val="30"/>
          <w:szCs w:val="30"/>
        </w:rPr>
        <w:t>分子基础</w:t>
      </w:r>
      <w:r>
        <w:rPr>
          <w:rFonts w:hint="eastAsia" w:ascii="仿宋" w:hAnsi="仿宋" w:eastAsia="仿宋" w:cs="仿宋"/>
          <w:sz w:val="30"/>
          <w:szCs w:val="30"/>
        </w:rPr>
        <w:t>，高效调控技术</w:t>
      </w:r>
      <w:r>
        <w:rPr>
          <w:rFonts w:ascii="仿宋" w:hAnsi="仿宋" w:eastAsia="仿宋" w:cs="仿宋"/>
          <w:sz w:val="30"/>
          <w:szCs w:val="30"/>
        </w:rPr>
        <w:t>体系</w:t>
      </w:r>
      <w:r>
        <w:rPr>
          <w:rFonts w:hint="eastAsia" w:ascii="仿宋" w:hAnsi="仿宋" w:eastAsia="仿宋" w:cs="仿宋"/>
          <w:sz w:val="30"/>
          <w:szCs w:val="30"/>
        </w:rPr>
        <w:t>构建，高效生产的智能化、信息化研究；</w:t>
      </w:r>
    </w:p>
    <w:p>
      <w:pPr>
        <w:pStyle w:val="15"/>
        <w:adjustRightInd w:val="0"/>
        <w:snapToGrid w:val="0"/>
        <w:spacing w:line="560" w:lineRule="exact"/>
        <w:ind w:firstLine="600"/>
        <w:rPr>
          <w:rFonts w:ascii="仿宋" w:hAnsi="仿宋" w:eastAsia="仿宋" w:cs="仿宋"/>
          <w:sz w:val="30"/>
          <w:szCs w:val="30"/>
        </w:rPr>
      </w:pPr>
      <w:r>
        <w:rPr>
          <w:rFonts w:hint="eastAsia" w:ascii="仿宋" w:hAnsi="仿宋" w:eastAsia="仿宋" w:cs="仿宋"/>
          <w:sz w:val="30"/>
          <w:szCs w:val="30"/>
        </w:rPr>
        <w:t>2. 适宜华北区域耕地保育的玉米光温水资源高效利用、绿色安全生产技术体系构建及分子机制、信息化和</w:t>
      </w:r>
      <w:r>
        <w:rPr>
          <w:rFonts w:ascii="仿宋" w:hAnsi="仿宋" w:eastAsia="仿宋" w:cs="仿宋"/>
          <w:sz w:val="30"/>
          <w:szCs w:val="30"/>
        </w:rPr>
        <w:t>智能化</w:t>
      </w:r>
      <w:r>
        <w:rPr>
          <w:rFonts w:hint="eastAsia" w:ascii="仿宋" w:hAnsi="仿宋" w:eastAsia="仿宋" w:cs="仿宋"/>
          <w:sz w:val="30"/>
          <w:szCs w:val="30"/>
        </w:rPr>
        <w:t>研究；</w:t>
      </w:r>
    </w:p>
    <w:p>
      <w:pPr>
        <w:pStyle w:val="15"/>
        <w:adjustRightInd w:val="0"/>
        <w:snapToGrid w:val="0"/>
        <w:spacing w:line="560" w:lineRule="exact"/>
        <w:ind w:firstLine="600"/>
        <w:rPr>
          <w:rFonts w:ascii="仿宋" w:hAnsi="仿宋" w:eastAsia="仿宋" w:cs="仿宋"/>
          <w:sz w:val="30"/>
          <w:szCs w:val="30"/>
        </w:rPr>
      </w:pPr>
      <w:r>
        <w:rPr>
          <w:rFonts w:hint="eastAsia" w:ascii="仿宋" w:hAnsi="仿宋" w:eastAsia="仿宋" w:cs="仿宋"/>
          <w:sz w:val="30"/>
          <w:szCs w:val="30"/>
        </w:rPr>
        <w:t>3. 适宜华北植棉区的轻简高效、水肥高效利用栽培技术体系的构建及其内在分子机制，棉花高效生产的数字化、智能化研究；</w:t>
      </w:r>
    </w:p>
    <w:p>
      <w:pPr>
        <w:pStyle w:val="15"/>
        <w:adjustRightInd w:val="0"/>
        <w:snapToGrid w:val="0"/>
        <w:spacing w:line="560" w:lineRule="exact"/>
        <w:ind w:firstLine="600"/>
        <w:rPr>
          <w:rFonts w:ascii="仿宋" w:hAnsi="仿宋" w:eastAsia="仿宋" w:cs="仿宋"/>
          <w:sz w:val="30"/>
          <w:szCs w:val="30"/>
        </w:rPr>
      </w:pPr>
      <w:r>
        <w:rPr>
          <w:rFonts w:hint="eastAsia" w:ascii="仿宋" w:hAnsi="仿宋" w:eastAsia="仿宋" w:cs="仿宋"/>
          <w:sz w:val="30"/>
          <w:szCs w:val="30"/>
        </w:rPr>
        <w:t>4. 大白菜养分、产量、品质的协同关系及光水耦合调控效应、技术体系及作用机理研究，大白菜智慧农业生产研究。</w:t>
      </w:r>
    </w:p>
    <w:p>
      <w:pPr>
        <w:widowControl/>
        <w:shd w:val="clear" w:color="auto" w:fill="FFFFFF"/>
        <w:spacing w:line="560" w:lineRule="exact"/>
        <w:ind w:firstLine="602" w:firstLineChars="200"/>
        <w:jc w:val="left"/>
        <w:rPr>
          <w:rFonts w:ascii="Times New Roman" w:hAnsi="Times New Roman" w:eastAsia="仿宋" w:cs="Times New Roman"/>
          <w:kern w:val="0"/>
          <w:sz w:val="30"/>
          <w:szCs w:val="30"/>
        </w:rPr>
      </w:pPr>
      <w:r>
        <w:rPr>
          <w:rFonts w:ascii="Times New Roman" w:hAnsi="Times New Roman" w:eastAsia="仿宋" w:cs="Times New Roman"/>
          <w:b/>
          <w:kern w:val="0"/>
          <w:sz w:val="30"/>
          <w:szCs w:val="30"/>
        </w:rPr>
        <w:t>考核指标：</w:t>
      </w:r>
      <w:r>
        <w:rPr>
          <w:rFonts w:ascii="Times New Roman" w:hAnsi="Times New Roman" w:eastAsia="仿宋" w:cs="Times New Roman"/>
          <w:kern w:val="0"/>
          <w:sz w:val="30"/>
          <w:szCs w:val="30"/>
        </w:rPr>
        <w:t>发表</w:t>
      </w:r>
      <w:r>
        <w:rPr>
          <w:rFonts w:hint="eastAsia" w:ascii="Times New Roman" w:hAnsi="Times New Roman" w:eastAsia="仿宋" w:cs="Times New Roman"/>
          <w:kern w:val="0"/>
          <w:sz w:val="30"/>
          <w:szCs w:val="30"/>
        </w:rPr>
        <w:t>中科院</w:t>
      </w:r>
      <w:r>
        <w:rPr>
          <w:rFonts w:hint="eastAsia" w:ascii="Times New Roman" w:hAnsi="Times New Roman" w:eastAsia="仿宋" w:cs="Times New Roman"/>
          <w:kern w:val="0"/>
          <w:sz w:val="30"/>
          <w:szCs w:val="30"/>
          <w:lang w:val="en-US" w:eastAsia="zh-CN"/>
        </w:rPr>
        <w:t>一区</w:t>
      </w:r>
      <w:r>
        <w:rPr>
          <w:rFonts w:ascii="Times New Roman" w:hAnsi="Times New Roman" w:eastAsia="仿宋" w:cs="Times New Roman"/>
          <w:kern w:val="0"/>
          <w:sz w:val="30"/>
          <w:szCs w:val="30"/>
        </w:rPr>
        <w:t>（大区）SCI论文1篇；</w:t>
      </w:r>
      <w:r>
        <w:rPr>
          <w:rFonts w:hint="eastAsia" w:ascii="Times New Roman" w:hAnsi="Times New Roman" w:eastAsia="仿宋" w:cs="Times New Roman"/>
          <w:kern w:val="0"/>
          <w:sz w:val="30"/>
          <w:szCs w:val="30"/>
        </w:rPr>
        <w:t>申报</w:t>
      </w:r>
      <w:r>
        <w:rPr>
          <w:rFonts w:ascii="Times New Roman" w:hAnsi="Times New Roman" w:eastAsia="仿宋" w:cs="Times New Roman"/>
          <w:kern w:val="0"/>
          <w:sz w:val="30"/>
          <w:szCs w:val="30"/>
        </w:rPr>
        <w:t>国家发明专利1-2件</w:t>
      </w:r>
      <w:r>
        <w:rPr>
          <w:rFonts w:hint="eastAsia" w:ascii="Times New Roman" w:hAnsi="Times New Roman" w:eastAsia="仿宋" w:cs="Times New Roman"/>
          <w:kern w:val="0"/>
          <w:sz w:val="30"/>
          <w:szCs w:val="30"/>
        </w:rPr>
        <w:t>或</w:t>
      </w:r>
      <w:r>
        <w:rPr>
          <w:rFonts w:ascii="Times New Roman" w:hAnsi="Times New Roman" w:eastAsia="仿宋" w:cs="Times New Roman"/>
          <w:kern w:val="0"/>
          <w:sz w:val="30"/>
          <w:szCs w:val="30"/>
        </w:rPr>
        <w:t>创建作物节水优质（水肥耦合</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肥药减施）高效关键技术1套；培养研究生1-2名。</w:t>
      </w:r>
    </w:p>
    <w:p>
      <w:pPr>
        <w:spacing w:before="156" w:beforeLines="50" w:after="156" w:afterLines="50" w:line="560" w:lineRule="exact"/>
        <w:ind w:firstLine="600" w:firstLineChars="200"/>
        <w:outlineLvl w:val="0"/>
        <w:rPr>
          <w:rFonts w:ascii="黑体" w:hAnsi="黑体" w:eastAsia="黑体" w:cs="黑体"/>
          <w:kern w:val="0"/>
          <w:sz w:val="30"/>
          <w:szCs w:val="30"/>
        </w:rPr>
      </w:pPr>
      <w:r>
        <w:rPr>
          <w:rFonts w:ascii="黑体" w:hAnsi="黑体" w:eastAsia="黑体" w:cs="黑体"/>
          <w:kern w:val="0"/>
          <w:sz w:val="30"/>
          <w:szCs w:val="30"/>
        </w:rPr>
        <w:t>二、资助计划</w:t>
      </w:r>
    </w:p>
    <w:p>
      <w:pPr>
        <w:spacing w:line="560" w:lineRule="exact"/>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2022年</w:t>
      </w:r>
      <w:r>
        <w:rPr>
          <w:rFonts w:hint="eastAsia" w:ascii="Times New Roman" w:hAnsi="Times New Roman" w:eastAsia="仿宋" w:cs="Times New Roman"/>
          <w:kern w:val="0"/>
          <w:sz w:val="30"/>
          <w:szCs w:val="30"/>
        </w:rPr>
        <w:t>国家重点</w:t>
      </w:r>
      <w:r>
        <w:rPr>
          <w:rFonts w:ascii="Times New Roman" w:hAnsi="Times New Roman" w:eastAsia="仿宋" w:cs="Times New Roman"/>
          <w:kern w:val="0"/>
          <w:sz w:val="30"/>
          <w:szCs w:val="30"/>
        </w:rPr>
        <w:t>实验室拟设置自主研究课题经费300万元，资助课题15-20项，每项15-20万元，</w:t>
      </w:r>
      <w:r>
        <w:rPr>
          <w:rFonts w:hint="eastAsia" w:ascii="Times New Roman" w:hAnsi="Times New Roman" w:eastAsia="仿宋" w:cs="Times New Roman"/>
          <w:kern w:val="0"/>
          <w:sz w:val="30"/>
          <w:szCs w:val="30"/>
        </w:rPr>
        <w:t>资助</w:t>
      </w:r>
      <w:r>
        <w:rPr>
          <w:rFonts w:ascii="Times New Roman" w:hAnsi="Times New Roman" w:eastAsia="仿宋" w:cs="Times New Roman"/>
          <w:kern w:val="0"/>
          <w:sz w:val="30"/>
          <w:szCs w:val="30"/>
        </w:rPr>
        <w:t>期限为2年。</w:t>
      </w:r>
    </w:p>
    <w:p>
      <w:pPr>
        <w:spacing w:before="156" w:beforeLines="50" w:after="156" w:afterLines="50" w:line="560" w:lineRule="exact"/>
        <w:ind w:firstLine="600" w:firstLineChars="200"/>
        <w:outlineLvl w:val="0"/>
        <w:rPr>
          <w:rFonts w:ascii="黑体" w:hAnsi="黑体" w:eastAsia="黑体" w:cs="黑体"/>
          <w:kern w:val="0"/>
          <w:sz w:val="30"/>
          <w:szCs w:val="30"/>
        </w:rPr>
      </w:pPr>
      <w:r>
        <w:rPr>
          <w:rFonts w:ascii="黑体" w:hAnsi="黑体" w:eastAsia="黑体" w:cs="黑体"/>
          <w:kern w:val="0"/>
          <w:sz w:val="30"/>
          <w:szCs w:val="30"/>
        </w:rPr>
        <w:t>三、</w:t>
      </w:r>
      <w:bookmarkStart w:id="0" w:name="OLE_LINK1"/>
      <w:r>
        <w:rPr>
          <w:rFonts w:ascii="黑体" w:hAnsi="黑体" w:eastAsia="黑体" w:cs="黑体"/>
          <w:kern w:val="0"/>
          <w:sz w:val="30"/>
          <w:szCs w:val="30"/>
        </w:rPr>
        <w:t>课题申报</w:t>
      </w:r>
      <w:r>
        <w:rPr>
          <w:rFonts w:hint="eastAsia" w:ascii="黑体" w:hAnsi="黑体" w:eastAsia="黑体" w:cs="黑体"/>
          <w:kern w:val="0"/>
          <w:sz w:val="30"/>
          <w:szCs w:val="30"/>
        </w:rPr>
        <w:t>与</w:t>
      </w:r>
      <w:r>
        <w:rPr>
          <w:rFonts w:ascii="黑体" w:hAnsi="黑体" w:eastAsia="黑体" w:cs="黑体"/>
          <w:kern w:val="0"/>
          <w:sz w:val="30"/>
          <w:szCs w:val="30"/>
        </w:rPr>
        <w:t>评议考核</w:t>
      </w:r>
      <w:bookmarkEnd w:id="0"/>
    </w:p>
    <w:p>
      <w:pPr>
        <w:widowControl/>
        <w:shd w:val="clear" w:color="auto" w:fill="FFFFFF"/>
        <w:spacing w:line="560" w:lineRule="exact"/>
        <w:ind w:firstLine="602" w:firstLineChars="200"/>
        <w:jc w:val="left"/>
        <w:outlineLvl w:val="0"/>
        <w:rPr>
          <w:rFonts w:ascii="Times New Roman" w:hAnsi="Times New Roman" w:eastAsia="仿宋" w:cs="Times New Roman"/>
          <w:b/>
          <w:kern w:val="0"/>
          <w:sz w:val="30"/>
          <w:szCs w:val="30"/>
        </w:rPr>
      </w:pPr>
      <w:r>
        <w:rPr>
          <w:rFonts w:ascii="Times New Roman" w:hAnsi="Times New Roman" w:eastAsia="仿宋" w:cs="Times New Roman"/>
          <w:b/>
          <w:kern w:val="0"/>
          <w:sz w:val="30"/>
          <w:szCs w:val="30"/>
        </w:rPr>
        <w:t>（一）自主研究课题的申报</w:t>
      </w:r>
    </w:p>
    <w:p>
      <w:pPr>
        <w:widowControl/>
        <w:shd w:val="clear" w:color="auto" w:fill="FFFFFF"/>
        <w:spacing w:line="560" w:lineRule="exact"/>
        <w:ind w:firstLine="600" w:firstLineChars="200"/>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 xml:space="preserve">1. </w:t>
      </w:r>
      <w:r>
        <w:rPr>
          <w:rFonts w:ascii="Times New Roman" w:hAnsi="Times New Roman" w:eastAsia="仿宋" w:cs="Times New Roman"/>
          <w:kern w:val="0"/>
          <w:sz w:val="30"/>
          <w:szCs w:val="30"/>
        </w:rPr>
        <w:t>课题采用自由申报的方式，校内具有相关研究</w:t>
      </w:r>
      <w:r>
        <w:rPr>
          <w:rFonts w:hint="eastAsia" w:ascii="Times New Roman" w:hAnsi="Times New Roman" w:eastAsia="仿宋" w:cs="Times New Roman"/>
          <w:kern w:val="0"/>
          <w:sz w:val="30"/>
          <w:szCs w:val="30"/>
        </w:rPr>
        <w:t>经历并具有较好研究</w:t>
      </w:r>
      <w:r>
        <w:rPr>
          <w:rFonts w:ascii="Times New Roman" w:hAnsi="Times New Roman" w:eastAsia="仿宋" w:cs="Times New Roman"/>
          <w:kern w:val="0"/>
          <w:sz w:val="30"/>
          <w:szCs w:val="30"/>
        </w:rPr>
        <w:t>基础的创新团队</w:t>
      </w:r>
      <w:r>
        <w:rPr>
          <w:rFonts w:hint="eastAsia" w:ascii="Times New Roman" w:hAnsi="Times New Roman" w:eastAsia="仿宋" w:cs="Times New Roman"/>
          <w:kern w:val="0"/>
          <w:sz w:val="30"/>
          <w:szCs w:val="30"/>
          <w:lang w:eastAsia="zh-CN"/>
        </w:rPr>
        <w:t>、</w:t>
      </w:r>
      <w:r>
        <w:rPr>
          <w:rFonts w:hint="eastAsia" w:ascii="Times New Roman" w:hAnsi="Times New Roman" w:eastAsia="仿宋" w:cs="Times New Roman"/>
          <w:kern w:val="0"/>
          <w:sz w:val="30"/>
          <w:szCs w:val="30"/>
        </w:rPr>
        <w:t>国家重点实验室</w:t>
      </w:r>
      <w:r>
        <w:rPr>
          <w:rFonts w:ascii="Times New Roman" w:hAnsi="Times New Roman" w:eastAsia="仿宋" w:cs="Times New Roman"/>
          <w:kern w:val="0"/>
          <w:sz w:val="30"/>
          <w:szCs w:val="30"/>
        </w:rPr>
        <w:t>固定研究人员均可申请。</w:t>
      </w:r>
    </w:p>
    <w:p>
      <w:pPr>
        <w:adjustRightInd w:val="0"/>
        <w:snapToGrid w:val="0"/>
        <w:spacing w:line="560" w:lineRule="exact"/>
        <w:ind w:firstLine="600" w:firstLineChars="200"/>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2. 自主</w:t>
      </w:r>
      <w:r>
        <w:rPr>
          <w:rFonts w:ascii="Times New Roman" w:hAnsi="Times New Roman" w:eastAsia="仿宋" w:cs="Times New Roman"/>
          <w:kern w:val="0"/>
          <w:sz w:val="30"/>
          <w:szCs w:val="30"/>
        </w:rPr>
        <w:t>课题</w:t>
      </w:r>
      <w:r>
        <w:rPr>
          <w:rFonts w:hint="eastAsia" w:ascii="Times New Roman" w:hAnsi="Times New Roman" w:eastAsia="仿宋" w:cs="Times New Roman"/>
          <w:kern w:val="0"/>
          <w:sz w:val="30"/>
          <w:szCs w:val="30"/>
        </w:rPr>
        <w:t>设置</w:t>
      </w:r>
      <w:r>
        <w:rPr>
          <w:rFonts w:ascii="Times New Roman" w:hAnsi="Times New Roman" w:eastAsia="仿宋" w:cs="Times New Roman"/>
          <w:kern w:val="0"/>
          <w:sz w:val="30"/>
          <w:szCs w:val="30"/>
        </w:rPr>
        <w:t>青年项目</w:t>
      </w:r>
      <w:r>
        <w:rPr>
          <w:rFonts w:hint="eastAsia" w:ascii="Times New Roman" w:hAnsi="Times New Roman" w:eastAsia="仿宋" w:cs="Times New Roman"/>
          <w:kern w:val="0"/>
          <w:sz w:val="30"/>
          <w:szCs w:val="30"/>
        </w:rPr>
        <w:t>5</w:t>
      </w:r>
      <w:r>
        <w:rPr>
          <w:rFonts w:ascii="Times New Roman" w:hAnsi="Times New Roman" w:eastAsia="仿宋" w:cs="Times New Roman"/>
          <w:kern w:val="0"/>
          <w:sz w:val="30"/>
          <w:szCs w:val="30"/>
        </w:rPr>
        <w:t>-10</w:t>
      </w:r>
      <w:r>
        <w:rPr>
          <w:rFonts w:hint="eastAsia" w:ascii="Times New Roman" w:hAnsi="Times New Roman" w:eastAsia="仿宋" w:cs="Times New Roman"/>
          <w:kern w:val="0"/>
          <w:sz w:val="30"/>
          <w:szCs w:val="30"/>
        </w:rPr>
        <w:t>项，</w:t>
      </w:r>
      <w:r>
        <w:rPr>
          <w:rFonts w:ascii="Times New Roman" w:hAnsi="Times New Roman" w:eastAsia="仿宋" w:cs="Times New Roman"/>
          <w:kern w:val="0"/>
          <w:sz w:val="30"/>
          <w:szCs w:val="30"/>
        </w:rPr>
        <w:t>用于</w:t>
      </w:r>
      <w:r>
        <w:rPr>
          <w:rFonts w:hint="eastAsia" w:ascii="Times New Roman" w:hAnsi="Times New Roman" w:eastAsia="仿宋" w:cs="Times New Roman"/>
          <w:kern w:val="0"/>
          <w:sz w:val="30"/>
          <w:szCs w:val="30"/>
        </w:rPr>
        <w:t>培养青年骨干力量，支持自主探索性研究，</w:t>
      </w:r>
      <w:r>
        <w:rPr>
          <w:rFonts w:ascii="Times New Roman" w:hAnsi="Times New Roman" w:eastAsia="仿宋" w:cs="Times New Roman"/>
          <w:kern w:val="0"/>
          <w:sz w:val="30"/>
          <w:szCs w:val="30"/>
        </w:rPr>
        <w:t>年龄要求在</w:t>
      </w:r>
      <w:r>
        <w:rPr>
          <w:rFonts w:hint="eastAsia" w:ascii="Times New Roman" w:hAnsi="Times New Roman" w:eastAsia="仿宋" w:cs="Times New Roman"/>
          <w:kern w:val="0"/>
          <w:sz w:val="30"/>
          <w:szCs w:val="30"/>
        </w:rPr>
        <w:t>4</w:t>
      </w:r>
      <w:r>
        <w:rPr>
          <w:rFonts w:ascii="Times New Roman" w:hAnsi="Times New Roman" w:eastAsia="仿宋" w:cs="Times New Roman"/>
          <w:kern w:val="0"/>
          <w:sz w:val="30"/>
          <w:szCs w:val="30"/>
        </w:rPr>
        <w:t>0</w:t>
      </w:r>
      <w:r>
        <w:rPr>
          <w:rFonts w:hint="eastAsia" w:ascii="Times New Roman" w:hAnsi="Times New Roman" w:eastAsia="仿宋" w:cs="Times New Roman"/>
          <w:kern w:val="0"/>
          <w:sz w:val="30"/>
          <w:szCs w:val="30"/>
        </w:rPr>
        <w:t>岁以下（19</w:t>
      </w:r>
      <w:r>
        <w:rPr>
          <w:rFonts w:ascii="Times New Roman" w:hAnsi="Times New Roman" w:eastAsia="仿宋" w:cs="Times New Roman"/>
          <w:kern w:val="0"/>
          <w:sz w:val="30"/>
          <w:szCs w:val="30"/>
        </w:rPr>
        <w:t>82</w:t>
      </w:r>
      <w:r>
        <w:rPr>
          <w:rFonts w:hint="eastAsia" w:ascii="Times New Roman" w:hAnsi="Times New Roman" w:eastAsia="仿宋" w:cs="Times New Roman"/>
          <w:kern w:val="0"/>
          <w:sz w:val="30"/>
          <w:szCs w:val="30"/>
        </w:rPr>
        <w:t>年01月01日</w:t>
      </w:r>
      <w:r>
        <w:rPr>
          <w:rFonts w:ascii="Times New Roman" w:hAnsi="Times New Roman" w:eastAsia="仿宋" w:cs="Times New Roman"/>
          <w:kern w:val="0"/>
          <w:sz w:val="30"/>
          <w:szCs w:val="30"/>
        </w:rPr>
        <w:t>以后出生）</w:t>
      </w:r>
      <w:r>
        <w:rPr>
          <w:rFonts w:hint="eastAsia" w:ascii="Times New Roman" w:hAnsi="Times New Roman" w:eastAsia="仿宋" w:cs="Times New Roman"/>
          <w:kern w:val="0"/>
          <w:sz w:val="30"/>
          <w:szCs w:val="30"/>
        </w:rPr>
        <w:t>。</w:t>
      </w:r>
    </w:p>
    <w:p>
      <w:pPr>
        <w:adjustRightInd w:val="0"/>
        <w:snapToGrid w:val="0"/>
        <w:spacing w:line="560" w:lineRule="exact"/>
        <w:ind w:firstLine="600" w:firstLineChars="200"/>
        <w:rPr>
          <w:rFonts w:ascii="Times New Roman" w:hAnsi="Times New Roman" w:eastAsia="仿宋" w:cs="Times New Roman"/>
          <w:kern w:val="0"/>
          <w:sz w:val="30"/>
          <w:szCs w:val="30"/>
        </w:rPr>
      </w:pPr>
      <w:r>
        <w:rPr>
          <w:rFonts w:hint="eastAsia" w:ascii="Times New Roman" w:eastAsia="仿宋"/>
          <w:kern w:val="0"/>
          <w:sz w:val="30"/>
          <w:szCs w:val="30"/>
        </w:rPr>
        <w:t>3. 已获得资助者再次申请，申请书须附已资助课题的结题报告，原则上不受理无结题报告的再次申请课题。</w:t>
      </w:r>
    </w:p>
    <w:p>
      <w:pPr>
        <w:widowControl/>
        <w:shd w:val="clear" w:color="auto" w:fill="FFFFFF"/>
        <w:spacing w:line="560" w:lineRule="exact"/>
        <w:ind w:firstLine="602" w:firstLineChars="200"/>
        <w:jc w:val="left"/>
        <w:outlineLvl w:val="0"/>
        <w:rPr>
          <w:rFonts w:ascii="Times New Roman" w:hAnsi="Times New Roman" w:eastAsia="仿宋" w:cs="Times New Roman"/>
          <w:b/>
          <w:kern w:val="0"/>
          <w:sz w:val="30"/>
          <w:szCs w:val="30"/>
        </w:rPr>
      </w:pPr>
      <w:r>
        <w:rPr>
          <w:rFonts w:hint="eastAsia" w:ascii="Times New Roman" w:hAnsi="Times New Roman" w:eastAsia="仿宋" w:cs="Times New Roman"/>
          <w:b/>
          <w:kern w:val="0"/>
          <w:sz w:val="30"/>
          <w:szCs w:val="30"/>
        </w:rPr>
        <w:t>（二）自主研究课题的评议</w:t>
      </w:r>
    </w:p>
    <w:p>
      <w:pPr>
        <w:spacing w:line="560" w:lineRule="exact"/>
        <w:ind w:firstLine="600" w:firstLineChars="200"/>
        <w:rPr>
          <w:rFonts w:ascii="Times New Roman" w:eastAsia="仿宋"/>
          <w:kern w:val="0"/>
          <w:sz w:val="30"/>
          <w:szCs w:val="30"/>
        </w:rPr>
      </w:pPr>
      <w:r>
        <w:rPr>
          <w:rFonts w:hint="eastAsia" w:ascii="Times New Roman" w:eastAsia="仿宋"/>
          <w:kern w:val="0"/>
          <w:sz w:val="30"/>
          <w:szCs w:val="30"/>
        </w:rPr>
        <w:t>国家重点实验室组织专家进行评议，择优资助。</w:t>
      </w:r>
    </w:p>
    <w:p>
      <w:pPr>
        <w:widowControl/>
        <w:shd w:val="clear" w:color="auto" w:fill="FFFFFF"/>
        <w:spacing w:before="156" w:beforeLines="50" w:line="560" w:lineRule="exact"/>
        <w:ind w:firstLine="602" w:firstLineChars="200"/>
        <w:jc w:val="left"/>
        <w:outlineLvl w:val="0"/>
        <w:rPr>
          <w:rFonts w:ascii="Times New Roman" w:hAnsi="Times New Roman" w:eastAsia="仿宋" w:cs="Times New Roman"/>
          <w:b/>
          <w:kern w:val="0"/>
          <w:sz w:val="30"/>
          <w:szCs w:val="30"/>
        </w:rPr>
      </w:pPr>
      <w:r>
        <w:rPr>
          <w:rFonts w:ascii="Times New Roman" w:hAnsi="Times New Roman" w:eastAsia="仿宋" w:cs="Times New Roman"/>
          <w:b/>
          <w:kern w:val="0"/>
          <w:sz w:val="30"/>
          <w:szCs w:val="30"/>
        </w:rPr>
        <w:t>（三）自主研究课题的</w:t>
      </w:r>
      <w:r>
        <w:rPr>
          <w:rFonts w:hint="eastAsia" w:ascii="Times New Roman" w:hAnsi="Times New Roman" w:eastAsia="仿宋" w:cs="Times New Roman"/>
          <w:b/>
          <w:kern w:val="0"/>
          <w:sz w:val="30"/>
          <w:szCs w:val="30"/>
        </w:rPr>
        <w:t>考核</w:t>
      </w:r>
    </w:p>
    <w:p>
      <w:pPr>
        <w:widowControl/>
        <w:shd w:val="clear" w:color="auto" w:fill="FFFFFF"/>
        <w:spacing w:line="560" w:lineRule="exact"/>
        <w:ind w:firstLine="600" w:firstLineChars="200"/>
        <w:rPr>
          <w:rFonts w:ascii="Times New Roman" w:hAnsi="Times New Roman" w:eastAsia="仿宋" w:cs="Times New Roman"/>
          <w:kern w:val="0"/>
          <w:sz w:val="30"/>
          <w:szCs w:val="30"/>
        </w:rPr>
      </w:pPr>
      <w:r>
        <w:rPr>
          <w:rFonts w:hint="eastAsia" w:ascii="Times New Roman" w:eastAsia="仿宋"/>
          <w:kern w:val="0"/>
          <w:sz w:val="30"/>
          <w:szCs w:val="30"/>
        </w:rPr>
        <w:t>课题获准立项后，申请人与国家重点实验室签订任务合同书，以保证课题的正常实施。</w:t>
      </w:r>
      <w:r>
        <w:rPr>
          <w:rFonts w:ascii="Times New Roman" w:hAnsi="Times New Roman" w:eastAsia="仿宋" w:cs="Times New Roman"/>
          <w:kern w:val="0"/>
          <w:sz w:val="30"/>
          <w:szCs w:val="30"/>
        </w:rPr>
        <w:t>自主研究课题发表论文须将“华北作物改良与调控国家重点实验室”（英文名称：State Key Laboratory of North China Crop Improvement and Regulation） 标注为第一单位，</w:t>
      </w:r>
      <w:r>
        <w:rPr>
          <w:rFonts w:hint="eastAsia" w:ascii="Times New Roman" w:eastAsia="仿宋"/>
          <w:kern w:val="0"/>
          <w:sz w:val="30"/>
          <w:szCs w:val="30"/>
        </w:rPr>
        <w:t>并注明该论文由“华北作物改良与调控国家重点实验室自主课题资助”</w:t>
      </w:r>
      <w:r>
        <w:rPr>
          <w:rFonts w:ascii="Times New Roman" w:hAnsi="Times New Roman" w:eastAsia="仿宋" w:cs="Times New Roman"/>
          <w:kern w:val="0"/>
          <w:sz w:val="30"/>
          <w:szCs w:val="30"/>
        </w:rPr>
        <w:t>（The study was funded by State Key Laboratory of North China Crop Improvement and Regulation）</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课题资助产出的论文、专利、品种等科研成果，知识产权均属国家重点实验室</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河北农业大学）。</w:t>
      </w:r>
    </w:p>
    <w:p>
      <w:pPr>
        <w:spacing w:before="156" w:beforeLines="50" w:after="156" w:afterLines="50" w:line="560" w:lineRule="exact"/>
        <w:ind w:firstLine="600" w:firstLineChars="200"/>
        <w:outlineLvl w:val="0"/>
        <w:rPr>
          <w:rFonts w:ascii="黑体" w:hAnsi="黑体" w:eastAsia="黑体" w:cs="黑体"/>
          <w:kern w:val="0"/>
          <w:sz w:val="30"/>
          <w:szCs w:val="30"/>
        </w:rPr>
      </w:pPr>
      <w:r>
        <w:rPr>
          <w:rFonts w:hint="eastAsia" w:ascii="黑体" w:hAnsi="黑体" w:eastAsia="黑体" w:cs="黑体"/>
          <w:kern w:val="0"/>
          <w:sz w:val="30"/>
          <w:szCs w:val="30"/>
        </w:rPr>
        <w:t>四、申报时间</w:t>
      </w:r>
    </w:p>
    <w:p>
      <w:pPr>
        <w:spacing w:line="560" w:lineRule="exact"/>
        <w:ind w:firstLine="600" w:firstLineChars="200"/>
        <w:rPr>
          <w:rFonts w:ascii="Times New Roman" w:eastAsia="仿宋"/>
          <w:kern w:val="0"/>
          <w:sz w:val="30"/>
          <w:szCs w:val="30"/>
        </w:rPr>
      </w:pPr>
      <w:r>
        <w:rPr>
          <w:rFonts w:hint="eastAsia" w:ascii="Times New Roman" w:eastAsia="仿宋"/>
          <w:kern w:val="0"/>
          <w:sz w:val="30"/>
          <w:szCs w:val="30"/>
        </w:rPr>
        <w:t>本年度自主课题申请截止时间为202</w:t>
      </w:r>
      <w:r>
        <w:rPr>
          <w:rFonts w:ascii="Times New Roman" w:eastAsia="仿宋"/>
          <w:kern w:val="0"/>
          <w:sz w:val="30"/>
          <w:szCs w:val="30"/>
        </w:rPr>
        <w:t>2</w:t>
      </w:r>
      <w:r>
        <w:rPr>
          <w:rFonts w:hint="eastAsia" w:ascii="Times New Roman" w:eastAsia="仿宋"/>
          <w:kern w:val="0"/>
          <w:sz w:val="30"/>
          <w:szCs w:val="30"/>
        </w:rPr>
        <w:t>年01月</w:t>
      </w:r>
      <w:r>
        <w:rPr>
          <w:rFonts w:ascii="Times New Roman" w:eastAsia="仿宋"/>
          <w:kern w:val="0"/>
          <w:sz w:val="30"/>
          <w:szCs w:val="30"/>
        </w:rPr>
        <w:t>25</w:t>
      </w:r>
      <w:r>
        <w:rPr>
          <w:rFonts w:hint="eastAsia" w:ascii="Times New Roman" w:eastAsia="仿宋"/>
          <w:kern w:val="0"/>
          <w:sz w:val="30"/>
          <w:szCs w:val="30"/>
        </w:rPr>
        <w:t>日，申请者应在截止日期前将纸质版申请书（一式</w:t>
      </w:r>
      <w:r>
        <w:rPr>
          <w:rFonts w:hint="eastAsia" w:ascii="Times New Roman" w:eastAsia="仿宋"/>
          <w:kern w:val="0"/>
          <w:sz w:val="30"/>
          <w:szCs w:val="30"/>
          <w:lang w:val="en-US" w:eastAsia="zh-CN"/>
        </w:rPr>
        <w:t>两</w:t>
      </w:r>
      <w:r>
        <w:rPr>
          <w:rFonts w:hint="eastAsia" w:ascii="Times New Roman" w:eastAsia="仿宋"/>
          <w:kern w:val="0"/>
          <w:sz w:val="30"/>
          <w:szCs w:val="30"/>
        </w:rPr>
        <w:t>份，申请者签字并加盖所在单位公章）提交至国家重点实验室，并将申请书电子版</w:t>
      </w:r>
      <w:bookmarkStart w:id="71" w:name="_GoBack"/>
      <w:bookmarkEnd w:id="71"/>
      <w:r>
        <w:rPr>
          <w:rFonts w:hint="eastAsia" w:ascii="Times New Roman" w:eastAsia="仿宋"/>
          <w:kern w:val="0"/>
          <w:sz w:val="30"/>
          <w:szCs w:val="30"/>
        </w:rPr>
        <w:t>在截止日期前发送至国家重点实验室邮箱（</w:t>
      </w:r>
      <w:r>
        <w:fldChar w:fldCharType="begin"/>
      </w:r>
      <w:r>
        <w:instrText xml:space="preserve"> HYPERLINK "mailto:nccir@hebau.edu.cn" </w:instrText>
      </w:r>
      <w:r>
        <w:fldChar w:fldCharType="separate"/>
      </w:r>
      <w:r>
        <w:rPr>
          <w:rStyle w:val="10"/>
          <w:rFonts w:ascii="Times New Roman" w:eastAsia="仿宋"/>
          <w:kern w:val="0"/>
          <w:sz w:val="30"/>
          <w:szCs w:val="30"/>
        </w:rPr>
        <w:t>nccir</w:t>
      </w:r>
      <w:r>
        <w:rPr>
          <w:rStyle w:val="10"/>
          <w:rFonts w:hint="eastAsia" w:ascii="Times New Roman" w:eastAsia="仿宋"/>
          <w:kern w:val="0"/>
          <w:sz w:val="30"/>
          <w:szCs w:val="30"/>
        </w:rPr>
        <w:t>@hebau.edu.cn</w:t>
      </w:r>
      <w:r>
        <w:rPr>
          <w:rStyle w:val="10"/>
          <w:rFonts w:hint="eastAsia" w:ascii="Times New Roman" w:eastAsia="仿宋"/>
          <w:kern w:val="0"/>
          <w:sz w:val="30"/>
          <w:szCs w:val="30"/>
        </w:rPr>
        <w:fldChar w:fldCharType="end"/>
      </w:r>
      <w:r>
        <w:rPr>
          <w:rFonts w:hint="eastAsia" w:ascii="Times New Roman" w:eastAsia="仿宋"/>
          <w:kern w:val="0"/>
          <w:sz w:val="30"/>
          <w:szCs w:val="30"/>
        </w:rPr>
        <w:t>），邮件标题为“2022年自主课题申请-姓名-工作单位”。</w:t>
      </w:r>
    </w:p>
    <w:p>
      <w:pPr>
        <w:spacing w:line="560" w:lineRule="exact"/>
        <w:ind w:firstLine="594" w:firstLineChars="198"/>
        <w:rPr>
          <w:rFonts w:ascii="Times New Roman" w:eastAsia="仿宋"/>
          <w:kern w:val="0"/>
          <w:sz w:val="30"/>
          <w:szCs w:val="30"/>
        </w:rPr>
      </w:pPr>
      <w:r>
        <w:rPr>
          <w:rFonts w:hint="eastAsia" w:ascii="Times New Roman" w:eastAsia="仿宋"/>
          <w:kern w:val="0"/>
          <w:sz w:val="30"/>
          <w:szCs w:val="30"/>
        </w:rPr>
        <w:t xml:space="preserve">联 系 人：李  成  </w:t>
      </w:r>
    </w:p>
    <w:p>
      <w:pPr>
        <w:spacing w:line="560" w:lineRule="exact"/>
        <w:ind w:firstLine="594" w:firstLineChars="198"/>
        <w:rPr>
          <w:rFonts w:ascii="Times New Roman" w:eastAsia="仿宋"/>
          <w:kern w:val="0"/>
          <w:sz w:val="30"/>
          <w:szCs w:val="30"/>
        </w:rPr>
      </w:pPr>
      <w:r>
        <w:rPr>
          <w:rFonts w:hint="eastAsia" w:ascii="Times New Roman" w:eastAsia="仿宋"/>
          <w:kern w:val="0"/>
          <w:sz w:val="30"/>
          <w:szCs w:val="30"/>
        </w:rPr>
        <w:t>联系电话：0312-7528855，13803125725</w:t>
      </w:r>
    </w:p>
    <w:p>
      <w:pPr>
        <w:spacing w:before="156" w:beforeLines="50" w:line="560" w:lineRule="exact"/>
        <w:jc w:val="right"/>
        <w:rPr>
          <w:rFonts w:ascii="Times New Roman" w:eastAsia="仿宋"/>
          <w:kern w:val="0"/>
          <w:sz w:val="30"/>
          <w:szCs w:val="30"/>
        </w:rPr>
      </w:pPr>
    </w:p>
    <w:p>
      <w:pPr>
        <w:spacing w:before="156" w:beforeLines="50" w:line="560" w:lineRule="exact"/>
        <w:jc w:val="right"/>
        <w:rPr>
          <w:rFonts w:ascii="Times New Roman" w:eastAsia="仿宋"/>
          <w:kern w:val="0"/>
          <w:sz w:val="30"/>
          <w:szCs w:val="30"/>
        </w:rPr>
      </w:pPr>
      <w:r>
        <w:rPr>
          <w:rFonts w:hint="eastAsia" w:ascii="Times New Roman" w:eastAsia="仿宋"/>
          <w:kern w:val="0"/>
          <w:sz w:val="30"/>
          <w:szCs w:val="30"/>
        </w:rPr>
        <w:t xml:space="preserve">          </w:t>
      </w:r>
    </w:p>
    <w:p>
      <w:pPr>
        <w:spacing w:before="156" w:beforeLines="50" w:line="560" w:lineRule="exact"/>
        <w:jc w:val="right"/>
        <w:rPr>
          <w:rFonts w:ascii="Times New Roman" w:eastAsia="仿宋"/>
          <w:kern w:val="0"/>
          <w:sz w:val="30"/>
          <w:szCs w:val="30"/>
        </w:rPr>
      </w:pPr>
      <w:r>
        <w:rPr>
          <w:rFonts w:hint="eastAsia" w:ascii="Times New Roman" w:eastAsia="仿宋"/>
          <w:kern w:val="0"/>
          <w:sz w:val="30"/>
          <w:szCs w:val="30"/>
        </w:rPr>
        <w:t xml:space="preserve">     省部共建华北作物改良与调控国家重点实验室</w:t>
      </w:r>
    </w:p>
    <w:p>
      <w:pPr>
        <w:spacing w:before="156" w:beforeLines="50" w:after="156" w:afterLines="50" w:line="560" w:lineRule="exact"/>
        <w:ind w:firstLine="4800" w:firstLineChars="1600"/>
        <w:rPr>
          <w:rFonts w:ascii="Times New Roman" w:eastAsia="仿宋"/>
          <w:kern w:val="0"/>
          <w:sz w:val="30"/>
          <w:szCs w:val="30"/>
        </w:rPr>
      </w:pPr>
      <w:r>
        <w:rPr>
          <w:rFonts w:hint="eastAsia" w:ascii="Times New Roman" w:eastAsia="仿宋"/>
          <w:kern w:val="0"/>
          <w:sz w:val="30"/>
          <w:szCs w:val="30"/>
        </w:rPr>
        <w:t>2021年</w:t>
      </w:r>
      <w:r>
        <w:rPr>
          <w:rFonts w:ascii="Times New Roman" w:eastAsia="仿宋"/>
          <w:kern w:val="0"/>
          <w:sz w:val="30"/>
          <w:szCs w:val="30"/>
        </w:rPr>
        <w:t>12</w:t>
      </w:r>
      <w:r>
        <w:rPr>
          <w:rFonts w:hint="eastAsia" w:ascii="Times New Roman" w:eastAsia="仿宋"/>
          <w:kern w:val="0"/>
          <w:sz w:val="30"/>
          <w:szCs w:val="30"/>
        </w:rPr>
        <w:t>月</w:t>
      </w:r>
      <w:r>
        <w:rPr>
          <w:rFonts w:ascii="Times New Roman" w:eastAsia="仿宋"/>
          <w:kern w:val="0"/>
          <w:sz w:val="30"/>
          <w:szCs w:val="30"/>
        </w:rPr>
        <w:t>2</w:t>
      </w:r>
      <w:r>
        <w:rPr>
          <w:rFonts w:hint="eastAsia" w:ascii="Times New Roman" w:eastAsia="仿宋"/>
          <w:kern w:val="0"/>
          <w:sz w:val="30"/>
          <w:szCs w:val="30"/>
          <w:lang w:val="en-US" w:eastAsia="zh-CN"/>
        </w:rPr>
        <w:t>3</w:t>
      </w:r>
      <w:r>
        <w:rPr>
          <w:rFonts w:hint="eastAsia" w:ascii="Times New Roman" w:eastAsia="仿宋"/>
          <w:kern w:val="0"/>
          <w:sz w:val="30"/>
          <w:szCs w:val="30"/>
        </w:rPr>
        <w:t>日</w:t>
      </w:r>
    </w:p>
    <w:p>
      <w:pPr>
        <w:widowControl/>
        <w:spacing w:line="560" w:lineRule="exact"/>
        <w:jc w:val="left"/>
        <w:rPr>
          <w:rFonts w:hint="eastAsia" w:ascii="宋体" w:hAnsi="宋体"/>
          <w:b/>
          <w:sz w:val="28"/>
          <w:szCs w:val="28"/>
        </w:rPr>
        <w:sectPr>
          <w:pgSz w:w="11906" w:h="16838"/>
          <w:pgMar w:top="1440" w:right="1440" w:bottom="1440" w:left="1440" w:header="851" w:footer="992" w:gutter="0"/>
          <w:cols w:space="720" w:num="1"/>
          <w:docGrid w:type="lines" w:linePitch="312" w:charSpace="0"/>
        </w:sectPr>
      </w:pPr>
    </w:p>
    <w:p>
      <w:pPr>
        <w:widowControl/>
        <w:spacing w:line="560" w:lineRule="exact"/>
        <w:jc w:val="left"/>
        <w:rPr>
          <w:rFonts w:ascii="Times New Roman" w:eastAsia="仿宋"/>
          <w:kern w:val="0"/>
          <w:sz w:val="32"/>
          <w:szCs w:val="32"/>
        </w:rPr>
      </w:pPr>
      <w:r>
        <w:rPr>
          <w:rFonts w:hint="eastAsia" w:ascii="宋体" w:hAnsi="宋体"/>
          <w:b/>
          <w:sz w:val="28"/>
          <w:szCs w:val="28"/>
        </w:rPr>
        <w:t>课题编号：</w:t>
      </w:r>
      <w:bookmarkStart w:id="1" w:name="applyhead"/>
      <w:bookmarkEnd w:id="1"/>
    </w:p>
    <w:p>
      <w:pPr>
        <w:jc w:val="center"/>
        <w:rPr>
          <w:rFonts w:ascii="Times New Roman" w:hAnsi="Times New Roman"/>
          <w:b/>
          <w:bCs/>
          <w:sz w:val="48"/>
        </w:rPr>
      </w:pPr>
      <w:bookmarkStart w:id="2" w:name="basename"/>
      <w:bookmarkEnd w:id="2"/>
    </w:p>
    <w:p>
      <w:pPr>
        <w:spacing w:before="156" w:beforeLines="50"/>
        <w:jc w:val="center"/>
        <w:rPr>
          <w:rFonts w:ascii="Times New Roman" w:hAnsi="Times New Roman" w:eastAsia="黑体" w:cs="Times New Roman"/>
          <w:b/>
          <w:bCs/>
          <w:sz w:val="44"/>
          <w:szCs w:val="44"/>
        </w:rPr>
      </w:pPr>
      <w:bookmarkStart w:id="3" w:name="OLE_LINK24"/>
      <w:bookmarkStart w:id="4" w:name="OLE_LINK23"/>
      <w:r>
        <w:rPr>
          <w:rFonts w:ascii="Times New Roman" w:hAnsi="Times New Roman" w:eastAsia="黑体" w:cs="Times New Roman"/>
          <w:b/>
          <w:bCs/>
          <w:sz w:val="44"/>
          <w:szCs w:val="44"/>
        </w:rPr>
        <w:t>华北作物改良与调控国家重点实验室</w:t>
      </w:r>
      <w:bookmarkEnd w:id="3"/>
      <w:bookmarkEnd w:id="4"/>
    </w:p>
    <w:p>
      <w:pPr>
        <w:spacing w:before="156" w:beforeLines="50"/>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202</w:t>
      </w:r>
      <w:r>
        <w:rPr>
          <w:rFonts w:hint="eastAsia" w:ascii="Times New Roman" w:hAnsi="Times New Roman" w:eastAsia="黑体" w:cs="Times New Roman"/>
          <w:b/>
          <w:bCs/>
          <w:sz w:val="44"/>
          <w:szCs w:val="44"/>
        </w:rPr>
        <w:t>2</w:t>
      </w:r>
      <w:r>
        <w:rPr>
          <w:rFonts w:ascii="Times New Roman" w:hAnsi="Times New Roman" w:eastAsia="黑体" w:cs="Times New Roman"/>
          <w:b/>
          <w:bCs/>
          <w:sz w:val="44"/>
          <w:szCs w:val="44"/>
        </w:rPr>
        <w:t>年度</w:t>
      </w:r>
      <w:r>
        <w:rPr>
          <w:rFonts w:hint="eastAsia" w:ascii="Times New Roman" w:hAnsi="Times New Roman" w:eastAsia="黑体" w:cs="Times New Roman"/>
          <w:b/>
          <w:bCs/>
          <w:sz w:val="44"/>
          <w:szCs w:val="44"/>
        </w:rPr>
        <w:t>自主研究</w:t>
      </w:r>
      <w:r>
        <w:rPr>
          <w:rFonts w:ascii="Times New Roman" w:hAnsi="Times New Roman" w:eastAsia="黑体" w:cs="Times New Roman"/>
          <w:b/>
          <w:bCs/>
          <w:sz w:val="44"/>
          <w:szCs w:val="44"/>
        </w:rPr>
        <w:t>课题</w:t>
      </w:r>
    </w:p>
    <w:p>
      <w:pPr>
        <w:jc w:val="center"/>
        <w:rPr>
          <w:b/>
          <w:bCs/>
          <w:sz w:val="48"/>
        </w:rPr>
      </w:pPr>
    </w:p>
    <w:p>
      <w:pPr>
        <w:jc w:val="center"/>
        <w:rPr>
          <w:b/>
          <w:bCs/>
          <w:sz w:val="48"/>
        </w:rPr>
      </w:pPr>
    </w:p>
    <w:p>
      <w:pPr>
        <w:jc w:val="center"/>
        <w:rPr>
          <w:rFonts w:ascii="黑体" w:hAnsi="黑体" w:eastAsia="黑体"/>
          <w:b/>
          <w:bCs/>
          <w:sz w:val="72"/>
        </w:rPr>
      </w:pPr>
      <w:r>
        <w:rPr>
          <w:rFonts w:hint="eastAsia" w:ascii="黑体" w:hAnsi="黑体" w:eastAsia="黑体"/>
          <w:b/>
          <w:bCs/>
          <w:sz w:val="72"/>
        </w:rPr>
        <w:t>申 请 书</w:t>
      </w:r>
    </w:p>
    <w:p>
      <w:pPr>
        <w:jc w:val="center"/>
        <w:rPr>
          <w:sz w:val="28"/>
        </w:rPr>
      </w:pPr>
    </w:p>
    <w:p>
      <w:pPr>
        <w:jc w:val="center"/>
        <w:rPr>
          <w:sz w:val="28"/>
        </w:rPr>
      </w:pP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课题名称</w:t>
            </w:r>
          </w:p>
        </w:tc>
        <w:tc>
          <w:tcPr>
            <w:tcW w:w="760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宋体" w:hAnsi="宋体" w:eastAsia="宋体" w:cs="宋体"/>
                <w:b/>
                <w:bCs/>
                <w:sz w:val="48"/>
              </w:rPr>
            </w:pPr>
            <w:bookmarkStart w:id="5" w:name="title"/>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优先主题</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hAnsi="宋体" w:eastAsia="宋体" w:cs="宋体"/>
                <w:b/>
                <w:bCs/>
                <w:sz w:val="48"/>
              </w:rPr>
            </w:pPr>
            <w:bookmarkStart w:id="6" w:name="applykind"/>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申</w:t>
            </w:r>
            <w:r>
              <w:rPr>
                <w:rFonts w:hint="eastAsia"/>
                <w:b/>
                <w:sz w:val="24"/>
                <w:szCs w:val="24"/>
                <w:lang w:val="en-US" w:eastAsia="zh-CN"/>
              </w:rPr>
              <w:t xml:space="preserve"> </w:t>
            </w:r>
            <w:r>
              <w:rPr>
                <w:rFonts w:hint="eastAsia"/>
                <w:b/>
                <w:sz w:val="24"/>
                <w:szCs w:val="24"/>
              </w:rPr>
              <w:t>请</w:t>
            </w:r>
            <w:r>
              <w:rPr>
                <w:rFonts w:hint="eastAsia"/>
                <w:b/>
                <w:sz w:val="24"/>
                <w:szCs w:val="24"/>
                <w:lang w:val="en-US" w:eastAsia="zh-CN"/>
              </w:rPr>
              <w:t xml:space="preserve"> </w:t>
            </w:r>
            <w:r>
              <w:rPr>
                <w:rFonts w:hint="eastAsia"/>
                <w:b/>
                <w:sz w:val="24"/>
                <w:szCs w:val="24"/>
              </w:rPr>
              <w:t>人</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hAnsi="宋体" w:eastAsia="宋体" w:cs="宋体"/>
                <w:b/>
                <w:bCs/>
                <w:sz w:val="48"/>
              </w:rPr>
            </w:pPr>
            <w:bookmarkStart w:id="7" w:name="applye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所在单位</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hAnsi="宋体" w:eastAsia="宋体" w:cs="宋体"/>
                <w:b/>
                <w:bCs/>
                <w:sz w:val="48"/>
              </w:rPr>
            </w:pPr>
            <w:bookmarkStart w:id="8" w:name="unit"/>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起止年月</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hAnsi="宋体" w:eastAsia="宋体" w:cs="宋体"/>
                <w:b/>
                <w:bCs/>
                <w:sz w:val="48"/>
              </w:rPr>
            </w:pPr>
            <w:bookmarkStart w:id="9" w:name="begindate"/>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申请时间</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hAnsi="宋体" w:eastAsia="宋体" w:cs="宋体"/>
                <w:b/>
                <w:bCs/>
                <w:sz w:val="48"/>
              </w:rPr>
            </w:pPr>
            <w:bookmarkStart w:id="10" w:name="applydate"/>
            <w:bookmarkEnd w:id="10"/>
          </w:p>
        </w:tc>
      </w:tr>
    </w:tbl>
    <w:p>
      <w:pPr>
        <w:rPr>
          <w:rFonts w:ascii="宋体" w:hAnsi="宋体"/>
          <w:b/>
          <w:sz w:val="36"/>
        </w:rPr>
      </w:pPr>
    </w:p>
    <w:p>
      <w:pPr>
        <w:jc w:val="center"/>
        <w:rPr>
          <w:rFonts w:ascii="宋体" w:hAnsi="宋体"/>
          <w:b/>
          <w:sz w:val="36"/>
        </w:rPr>
      </w:pPr>
    </w:p>
    <w:p>
      <w:pPr>
        <w:jc w:val="center"/>
        <w:rPr>
          <w:sz w:val="30"/>
          <w:szCs w:val="30"/>
        </w:rPr>
      </w:pPr>
      <w:r>
        <w:rPr>
          <w:rFonts w:hint="eastAsia" w:ascii="宋体" w:hAnsi="宋体"/>
          <w:b/>
          <w:sz w:val="30"/>
          <w:szCs w:val="30"/>
        </w:rPr>
        <w:t>华北作物改良与调控国家重点实验室制</w:t>
      </w:r>
    </w:p>
    <w:p>
      <w:pPr>
        <w:rPr>
          <w:rFonts w:hint="eastAsia" w:ascii="宋体" w:hAnsi="宋体"/>
          <w:b/>
          <w:sz w:val="32"/>
        </w:rPr>
        <w:sectPr>
          <w:footerReference r:id="rId3" w:type="default"/>
          <w:pgSz w:w="11906" w:h="16838"/>
          <w:pgMar w:top="1440" w:right="1440" w:bottom="1440" w:left="1440" w:header="851" w:footer="992" w:gutter="0"/>
          <w:pgNumType w:fmt="decimal" w:start="2"/>
          <w:cols w:space="720" w:num="1"/>
          <w:docGrid w:type="lines" w:linePitch="312" w:charSpace="0"/>
        </w:sectPr>
      </w:pPr>
    </w:p>
    <w:p>
      <w:pPr>
        <w:rPr>
          <w:rFonts w:ascii="宋体" w:hAnsi="宋体"/>
          <w:b/>
          <w:sz w:val="32"/>
        </w:rPr>
      </w:pPr>
      <w:r>
        <w:rPr>
          <w:rFonts w:hint="eastAsia" w:ascii="宋体" w:hAnsi="宋体"/>
          <w:b/>
          <w:sz w:val="32"/>
        </w:rPr>
        <w:t>一、基本信息</w:t>
      </w:r>
    </w:p>
    <w:tbl>
      <w:tblPr>
        <w:tblStyle w:val="7"/>
        <w:tblW w:w="8973" w:type="dxa"/>
        <w:jc w:val="center"/>
        <w:tblLayout w:type="fixed"/>
        <w:tblCellMar>
          <w:top w:w="0" w:type="dxa"/>
          <w:left w:w="57" w:type="dxa"/>
          <w:bottom w:w="0" w:type="dxa"/>
          <w:right w:w="57" w:type="dxa"/>
        </w:tblCellMar>
      </w:tblPr>
      <w:tblGrid>
        <w:gridCol w:w="664"/>
        <w:gridCol w:w="883"/>
        <w:gridCol w:w="192"/>
        <w:gridCol w:w="898"/>
        <w:gridCol w:w="457"/>
        <w:gridCol w:w="556"/>
        <w:gridCol w:w="975"/>
        <w:gridCol w:w="17"/>
        <w:gridCol w:w="954"/>
        <w:gridCol w:w="593"/>
        <w:gridCol w:w="337"/>
        <w:gridCol w:w="959"/>
        <w:gridCol w:w="251"/>
        <w:gridCol w:w="1237"/>
      </w:tblGrid>
      <w:tr>
        <w:tblPrEx>
          <w:tblCellMar>
            <w:top w:w="0" w:type="dxa"/>
            <w:left w:w="57" w:type="dxa"/>
            <w:bottom w:w="0" w:type="dxa"/>
            <w:right w:w="57" w:type="dxa"/>
          </w:tblCellMar>
        </w:tblPrEx>
        <w:trPr>
          <w:cantSplit/>
          <w:trHeight w:val="270" w:hRule="atLeast"/>
          <w:jc w:val="center"/>
        </w:trPr>
        <w:tc>
          <w:tcPr>
            <w:tcW w:w="66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rPr>
              <w:t>申请人信息</w:t>
            </w:r>
          </w:p>
        </w:tc>
        <w:tc>
          <w:tcPr>
            <w:tcW w:w="1075"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姓名</w:t>
            </w:r>
          </w:p>
        </w:tc>
        <w:tc>
          <w:tcPr>
            <w:tcW w:w="898"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11" w:name="applyer2"/>
            <w:bookmarkEnd w:id="11"/>
          </w:p>
        </w:tc>
        <w:tc>
          <w:tcPr>
            <w:tcW w:w="1013"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性别</w:t>
            </w:r>
          </w:p>
        </w:tc>
        <w:tc>
          <w:tcPr>
            <w:tcW w:w="97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12" w:name="applyersex"/>
            <w:bookmarkEnd w:id="12"/>
          </w:p>
        </w:tc>
        <w:tc>
          <w:tcPr>
            <w:tcW w:w="971"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出生年月</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13" w:name="applyerbirthday"/>
            <w:bookmarkEnd w:id="13"/>
          </w:p>
        </w:tc>
        <w:tc>
          <w:tcPr>
            <w:tcW w:w="959"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固定电话</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14" w:name="applyertel"/>
            <w:bookmarkEnd w:id="14"/>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学位</w:t>
            </w:r>
          </w:p>
        </w:tc>
        <w:tc>
          <w:tcPr>
            <w:tcW w:w="898"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 w:val="18"/>
                <w:szCs w:val="18"/>
              </w:rPr>
            </w:pPr>
            <w:bookmarkStart w:id="15" w:name="applyerdegree"/>
            <w:bookmarkEnd w:id="15"/>
          </w:p>
        </w:tc>
        <w:tc>
          <w:tcPr>
            <w:tcW w:w="1013"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职称</w:t>
            </w:r>
          </w:p>
        </w:tc>
        <w:tc>
          <w:tcPr>
            <w:tcW w:w="97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16" w:name="applyerprotitle"/>
            <w:bookmarkEnd w:id="16"/>
          </w:p>
        </w:tc>
        <w:tc>
          <w:tcPr>
            <w:tcW w:w="971"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民族</w:t>
            </w:r>
          </w:p>
        </w:tc>
        <w:tc>
          <w:tcPr>
            <w:tcW w:w="930"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17" w:name="applyernation"/>
            <w:bookmarkEnd w:id="17"/>
          </w:p>
        </w:tc>
        <w:tc>
          <w:tcPr>
            <w:tcW w:w="95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移动电话</w:t>
            </w:r>
          </w:p>
        </w:tc>
        <w:tc>
          <w:tcPr>
            <w:tcW w:w="1488"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18" w:name="applyermobile"/>
            <w:bookmarkEnd w:id="18"/>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证件名称</w:t>
            </w:r>
          </w:p>
        </w:tc>
        <w:tc>
          <w:tcPr>
            <w:tcW w:w="898"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19" w:name="applyercardtype"/>
            <w:bookmarkEnd w:id="19"/>
          </w:p>
        </w:tc>
        <w:tc>
          <w:tcPr>
            <w:tcW w:w="1013"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证件号码</w:t>
            </w:r>
          </w:p>
        </w:tc>
        <w:tc>
          <w:tcPr>
            <w:tcW w:w="2876" w:type="dxa"/>
            <w:gridSpan w:val="5"/>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20" w:name="applyeridcard"/>
            <w:bookmarkEnd w:id="20"/>
          </w:p>
        </w:tc>
        <w:tc>
          <w:tcPr>
            <w:tcW w:w="95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电子信箱</w:t>
            </w:r>
          </w:p>
        </w:tc>
        <w:tc>
          <w:tcPr>
            <w:tcW w:w="1488"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21" w:name="applyeremail"/>
            <w:bookmarkEnd w:id="21"/>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研究领域</w:t>
            </w:r>
          </w:p>
        </w:tc>
        <w:tc>
          <w:tcPr>
            <w:tcW w:w="7234" w:type="dxa"/>
            <w:gridSpan w:val="11"/>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22" w:name="unit1"/>
            <w:bookmarkEnd w:id="22"/>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所在单位</w:t>
            </w:r>
          </w:p>
        </w:tc>
        <w:tc>
          <w:tcPr>
            <w:tcW w:w="7234" w:type="dxa"/>
            <w:gridSpan w:val="11"/>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23" w:name="researchfield"/>
            <w:bookmarkEnd w:id="23"/>
          </w:p>
        </w:tc>
      </w:tr>
      <w:tr>
        <w:tblPrEx>
          <w:tblCellMar>
            <w:top w:w="0" w:type="dxa"/>
            <w:left w:w="57" w:type="dxa"/>
            <w:bottom w:w="0" w:type="dxa"/>
            <w:right w:w="57" w:type="dxa"/>
          </w:tblCellMar>
        </w:tblPrEx>
        <w:trPr>
          <w:cantSplit/>
          <w:trHeight w:val="9888" w:hRule="atLeast"/>
          <w:jc w:val="center"/>
        </w:trPr>
        <w:tc>
          <w:tcPr>
            <w:tcW w:w="664" w:type="dxa"/>
            <w:tcBorders>
              <w:top w:val="nil"/>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rPr>
              <w:t>课题内容摘要</w:t>
            </w:r>
          </w:p>
        </w:tc>
        <w:tc>
          <w:tcPr>
            <w:tcW w:w="8309" w:type="dxa"/>
            <w:gridSpan w:val="13"/>
            <w:tcBorders>
              <w:top w:val="nil"/>
              <w:left w:val="nil"/>
              <w:bottom w:val="single" w:color="auto" w:sz="4" w:space="0"/>
              <w:right w:val="single" w:color="auto" w:sz="4" w:space="0"/>
            </w:tcBorders>
          </w:tcPr>
          <w:p>
            <w:pPr>
              <w:widowControl/>
              <w:spacing w:line="520" w:lineRule="exact"/>
              <w:rPr>
                <w:rFonts w:ascii="宋体" w:hAnsi="宋体" w:cs="宋体"/>
                <w:color w:val="000000"/>
                <w:kern w:val="0"/>
                <w:szCs w:val="21"/>
              </w:rPr>
            </w:pPr>
            <w:bookmarkStart w:id="24" w:name="abstract"/>
            <w:bookmarkEnd w:id="24"/>
            <w:r>
              <w:rPr>
                <w:rFonts w:hint="eastAsia" w:ascii="宋体" w:hAnsi="宋体" w:cs="宋体"/>
                <w:color w:val="000000"/>
                <w:kern w:val="0"/>
                <w:szCs w:val="21"/>
              </w:rPr>
              <w:t>限400字</w:t>
            </w:r>
          </w:p>
        </w:tc>
      </w:tr>
      <w:tr>
        <w:tblPrEx>
          <w:tblCellMar>
            <w:top w:w="0" w:type="dxa"/>
            <w:left w:w="57" w:type="dxa"/>
            <w:bottom w:w="0" w:type="dxa"/>
            <w:right w:w="57" w:type="dxa"/>
          </w:tblCellMar>
        </w:tblPrEx>
        <w:trPr>
          <w:trHeight w:val="70" w:hRule="atLeast"/>
          <w:jc w:val="center"/>
        </w:trPr>
        <w:tc>
          <w:tcPr>
            <w:tcW w:w="1547" w:type="dxa"/>
            <w:gridSpan w:val="2"/>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关键词</w:t>
            </w:r>
          </w:p>
        </w:tc>
        <w:tc>
          <w:tcPr>
            <w:tcW w:w="1547" w:type="dxa"/>
            <w:gridSpan w:val="3"/>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bookmarkStart w:id="25" w:name="keyword"/>
            <w:bookmarkEnd w:id="25"/>
          </w:p>
        </w:tc>
        <w:tc>
          <w:tcPr>
            <w:tcW w:w="1548" w:type="dxa"/>
            <w:gridSpan w:val="3"/>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547" w:type="dxa"/>
            <w:gridSpan w:val="2"/>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547" w:type="dxa"/>
            <w:gridSpan w:val="3"/>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237" w:type="dxa"/>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r>
    </w:tbl>
    <w:p>
      <w:pPr>
        <w:rPr>
          <w:rFonts w:ascii="““Times New Roman”“"/>
        </w:rPr>
        <w:sectPr>
          <w:footerReference r:id="rId4" w:type="default"/>
          <w:pgSz w:w="11906" w:h="16838"/>
          <w:pgMar w:top="1440" w:right="1440" w:bottom="1440" w:left="1440" w:header="851" w:footer="992" w:gutter="0"/>
          <w:pgNumType w:fmt="decimal" w:start="2"/>
          <w:cols w:space="720" w:num="1"/>
          <w:docGrid w:type="lines" w:linePitch="312" w:charSpace="0"/>
        </w:sectPr>
      </w:pPr>
    </w:p>
    <w:p>
      <w:pPr>
        <w:spacing w:line="360" w:lineRule="auto"/>
        <w:rPr>
          <w:rFonts w:ascii="宋体" w:hAnsi="宋体"/>
          <w:b/>
          <w:sz w:val="32"/>
        </w:rPr>
      </w:pPr>
      <w:r>
        <w:rPr>
          <w:rFonts w:hint="eastAsia" w:ascii="宋体" w:hAnsi="宋体"/>
          <w:b/>
          <w:sz w:val="32"/>
        </w:rPr>
        <w:t>二、研究背景与意义</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概述课题相关的国内外研究进展以及该研究对提升京津冀和华北现代农业发展水平的意义（限800字）</w:t>
      </w:r>
    </w:p>
    <w:p>
      <w:pPr>
        <w:spacing w:line="360" w:lineRule="auto"/>
        <w:rPr>
          <w:rFonts w:ascii="宋体" w:hAnsi="宋体"/>
          <w:b/>
          <w:sz w:val="32"/>
        </w:rPr>
      </w:pPr>
      <w:r>
        <w:rPr>
          <w:rFonts w:hint="eastAsia" w:ascii="宋体" w:hAnsi="宋体"/>
          <w:b/>
          <w:sz w:val="32"/>
        </w:rPr>
        <w:t>三、研究内容、目标与创新点</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详细阐述课题拟开展的具体研究内容、预期目标、拟解决的科学问题和创新点（限1000字）</w:t>
      </w:r>
    </w:p>
    <w:p>
      <w:pPr>
        <w:spacing w:line="360" w:lineRule="auto"/>
        <w:rPr>
          <w:rFonts w:ascii="宋体" w:hAnsi="宋体"/>
          <w:b/>
          <w:sz w:val="32"/>
        </w:rPr>
      </w:pPr>
      <w:r>
        <w:rPr>
          <w:rFonts w:hint="eastAsia" w:ascii="宋体" w:hAnsi="宋体"/>
          <w:b/>
          <w:sz w:val="32"/>
        </w:rPr>
        <w:t>四、研究方案及可行性分析</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详细阐述课题拟采取研究方案、技术路线和试验方法，并说明研究方案和技术路线的可行性（限1500字）</w:t>
      </w:r>
    </w:p>
    <w:p>
      <w:pPr>
        <w:spacing w:line="360" w:lineRule="auto"/>
        <w:rPr>
          <w:rFonts w:ascii="宋体" w:hAnsi="宋体"/>
          <w:b/>
          <w:sz w:val="32"/>
        </w:rPr>
      </w:pPr>
      <w:r>
        <w:rPr>
          <w:rFonts w:hint="eastAsia" w:ascii="宋体" w:hAnsi="宋体"/>
          <w:b/>
          <w:sz w:val="32"/>
        </w:rPr>
        <w:t>五、年度研究计划</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概述年度研究计划与年度目标（限500字）</w:t>
      </w:r>
    </w:p>
    <w:p>
      <w:pPr>
        <w:spacing w:line="360" w:lineRule="auto"/>
        <w:rPr>
          <w:rFonts w:ascii="宋体" w:hAnsi="宋体"/>
          <w:b/>
          <w:sz w:val="32"/>
        </w:rPr>
      </w:pPr>
      <w:r>
        <w:rPr>
          <w:rFonts w:hint="eastAsia" w:ascii="宋体" w:hAnsi="宋体"/>
          <w:b/>
          <w:sz w:val="32"/>
        </w:rPr>
        <w:t>六、研究基础</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阐述与该课题相关的研究基础，包括曾承担的项目、发表论文、获得奖励，已有的试验材料、试验条件、科研平台、仪器设备等（限500字）</w:t>
      </w:r>
    </w:p>
    <w:p>
      <w:pPr>
        <w:spacing w:line="360" w:lineRule="auto"/>
        <w:rPr>
          <w:rFonts w:ascii="宋体" w:hAnsi="宋体"/>
          <w:b/>
          <w:sz w:val="32"/>
        </w:rPr>
      </w:pPr>
      <w:r>
        <w:rPr>
          <w:b/>
          <w:bCs/>
          <w:sz w:val="24"/>
        </w:rPr>
        <w:br w:type="page"/>
      </w:r>
      <w:r>
        <w:rPr>
          <w:rFonts w:hint="eastAsia" w:ascii="宋体" w:hAnsi="宋体"/>
          <w:b/>
          <w:sz w:val="32"/>
        </w:rPr>
        <w:t>七、课题组成员及分工</w:t>
      </w:r>
    </w:p>
    <w:tbl>
      <w:tblPr>
        <w:tblStyle w:val="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0"/>
        <w:gridCol w:w="1031"/>
        <w:gridCol w:w="738"/>
        <w:gridCol w:w="738"/>
        <w:gridCol w:w="2103"/>
        <w:gridCol w:w="992"/>
        <w:gridCol w:w="198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hAnsi="““Times New Roman”“"/>
                <w:szCs w:val="21"/>
              </w:rPr>
              <w:t>序号</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姓</w:t>
            </w:r>
            <w:r>
              <w:rPr>
                <w:rFonts w:hint="eastAsia" w:hAnsi="”“Times New Roman”“"/>
                <w:szCs w:val="21"/>
              </w:rPr>
              <w:t>名</w:t>
            </w: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性别</w:t>
            </w: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年龄</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ascii="““Times New Roman”“" w:hAnsi="”“Times New Roman”“"/>
                <w:szCs w:val="21"/>
              </w:rPr>
              <w:t>单位名称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职称</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现从事专业</w:t>
            </w:r>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FF0000"/>
                <w:szCs w:val="21"/>
              </w:rPr>
            </w:pPr>
            <w:bookmarkStart w:id="26" w:name="membername1"/>
            <w:bookmarkEnd w:id="26"/>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27" w:name="membersex1"/>
            <w:bookmarkEnd w:id="27"/>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28" w:name="memberage1"/>
            <w:bookmarkEnd w:id="28"/>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29" w:name="memberards1"/>
            <w:bookmarkEnd w:id="29"/>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30" w:name="memberprof1"/>
            <w:bookmarkEnd w:id="30"/>
            <w:bookmarkStart w:id="31" w:name="memberdegree1"/>
            <w:bookmarkEnd w:id="31"/>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32" w:name="memberidcard1"/>
        <w:bookmarkEnd w:id="32"/>
        <w:bookmarkStart w:id="33" w:name="memberjob1"/>
        <w:bookmarkEnd w:id="33"/>
        <w:bookmarkStart w:id="34" w:name="memberunit1"/>
        <w:bookmarkEnd w:id="3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2</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FF0000"/>
                <w:szCs w:val="21"/>
              </w:rPr>
            </w:pPr>
            <w:bookmarkStart w:id="35" w:name="membername2"/>
            <w:bookmarkEnd w:id="35"/>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36" w:name="membersex2"/>
            <w:bookmarkEnd w:id="36"/>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37" w:name="memberage2"/>
            <w:bookmarkEnd w:id="37"/>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38" w:name="memberards2"/>
            <w:bookmarkEnd w:id="38"/>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39" w:name="memberprof2"/>
            <w:bookmarkEnd w:id="39"/>
            <w:bookmarkStart w:id="40" w:name="memberdegree2"/>
            <w:bookmarkEnd w:id="40"/>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41" w:name="memberunit2"/>
        <w:bookmarkEnd w:id="41"/>
        <w:bookmarkStart w:id="42" w:name="memberidcard2"/>
        <w:bookmarkEnd w:id="42"/>
        <w:bookmarkStart w:id="43" w:name="memberjob2"/>
        <w:bookmarkEnd w:id="4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3</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4" w:name="membername3"/>
            <w:bookmarkEnd w:id="44"/>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5" w:name="membersex3"/>
            <w:bookmarkEnd w:id="45"/>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6" w:name="memberage3"/>
            <w:bookmarkEnd w:id="46"/>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47" w:name="memberards3"/>
            <w:bookmarkEnd w:id="47"/>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48" w:name="memberprof3"/>
            <w:bookmarkEnd w:id="48"/>
            <w:bookmarkStart w:id="49" w:name="memberdegree3"/>
            <w:bookmarkEnd w:id="49"/>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50" w:name="memberidcard3"/>
        <w:bookmarkEnd w:id="50"/>
        <w:bookmarkStart w:id="51" w:name="memberunit3"/>
        <w:bookmarkEnd w:id="51"/>
        <w:bookmarkStart w:id="52" w:name="memberjob3"/>
        <w:bookmarkEnd w:id="5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4</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3" w:name="membername4"/>
            <w:bookmarkEnd w:id="53"/>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4" w:name="membersex4"/>
            <w:bookmarkEnd w:id="54"/>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5" w:name="memberage4"/>
            <w:bookmarkEnd w:id="55"/>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56" w:name="memberards4"/>
            <w:bookmarkEnd w:id="56"/>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57" w:name="memberdegree4"/>
            <w:bookmarkEnd w:id="57"/>
            <w:bookmarkStart w:id="58" w:name="memberprof4"/>
            <w:bookmarkEnd w:id="58"/>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59" w:name="memberidcard4"/>
        <w:bookmarkEnd w:id="59"/>
        <w:bookmarkStart w:id="60" w:name="memberunit4"/>
        <w:bookmarkEnd w:id="60"/>
        <w:bookmarkStart w:id="61" w:name="memberjob4"/>
        <w:bookmarkEnd w:id="6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5</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2" w:name="membername5"/>
            <w:bookmarkEnd w:id="62"/>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3" w:name="membersex5"/>
            <w:bookmarkEnd w:id="63"/>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4" w:name="memberage5"/>
            <w:bookmarkEnd w:id="64"/>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65" w:name="memberards5"/>
            <w:bookmarkEnd w:id="65"/>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66" w:name="memberdegree5"/>
            <w:bookmarkEnd w:id="66"/>
            <w:bookmarkStart w:id="67" w:name="memberprof5"/>
            <w:bookmarkEnd w:id="67"/>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68" w:name="memberjob5"/>
        <w:bookmarkEnd w:id="68"/>
        <w:bookmarkStart w:id="69" w:name="memberidcard5"/>
        <w:bookmarkEnd w:id="69"/>
        <w:bookmarkStart w:id="70" w:name="memberunit5"/>
        <w:bookmarkEnd w:id="7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6</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r>
    </w:tbl>
    <w:p>
      <w:pPr>
        <w:rPr>
          <w:rFonts w:ascii="宋体" w:hAnsi="宋体"/>
          <w:szCs w:val="21"/>
        </w:rPr>
      </w:pPr>
    </w:p>
    <w:p>
      <w:pPr>
        <w:rPr>
          <w:rFonts w:ascii="宋体" w:hAnsi="宋体"/>
          <w:szCs w:val="21"/>
        </w:rPr>
      </w:pPr>
    </w:p>
    <w:tbl>
      <w:tblPr>
        <w:tblStyle w:val="7"/>
        <w:tblW w:w="958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30" w:type="dxa"/>
          <w:bottom w:w="0" w:type="dxa"/>
          <w:right w:w="30" w:type="dxa"/>
        </w:tblCellMar>
      </w:tblPr>
      <w:tblGrid>
        <w:gridCol w:w="619"/>
        <w:gridCol w:w="2945"/>
        <w:gridCol w:w="1500"/>
        <w:gridCol w:w="1620"/>
        <w:gridCol w:w="1620"/>
        <w:gridCol w:w="127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764" w:hRule="atLeast"/>
          <w:jc w:val="center"/>
        </w:trPr>
        <w:tc>
          <w:tcPr>
            <w:tcW w:w="9581" w:type="dxa"/>
            <w:gridSpan w:val="6"/>
            <w:tcBorders>
              <w:top w:val="nil"/>
              <w:left w:val="nil"/>
              <w:bottom w:val="single" w:color="auto" w:sz="4" w:space="0"/>
              <w:right w:val="nil"/>
            </w:tcBorders>
            <w:vAlign w:val="center"/>
          </w:tcPr>
          <w:p>
            <w:pPr>
              <w:spacing w:line="360" w:lineRule="auto"/>
              <w:rPr>
                <w:rFonts w:ascii="宋体" w:hAnsi="宋体"/>
                <w:b/>
                <w:sz w:val="32"/>
              </w:rPr>
            </w:pPr>
            <w:r>
              <w:rPr>
                <w:rFonts w:hint="eastAsia" w:ascii="宋体" w:hAnsi="宋体"/>
                <w:b/>
                <w:sz w:val="32"/>
              </w:rPr>
              <w:t>八、经费来源与支出预算</w:t>
            </w:r>
          </w:p>
          <w:p>
            <w:pPr>
              <w:tabs>
                <w:tab w:val="left" w:pos="420"/>
              </w:tabs>
              <w:autoSpaceDE w:val="0"/>
              <w:autoSpaceDN w:val="0"/>
              <w:spacing w:line="360" w:lineRule="auto"/>
              <w:ind w:firstLine="5760" w:firstLineChars="2400"/>
              <w:rPr>
                <w:bCs/>
                <w:sz w:val="24"/>
                <w:szCs w:val="24"/>
              </w:rPr>
            </w:pPr>
            <w:r>
              <w:rPr>
                <w:rFonts w:hint="eastAsia" w:ascii="宋体" w:hAnsi="宋体"/>
                <w:sz w:val="24"/>
              </w:rPr>
              <w:t>单位： 万元（保留一位小数）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bCs/>
                <w:sz w:val="28"/>
                <w:szCs w:val="24"/>
              </w:rPr>
            </w:pPr>
            <w:r>
              <w:rPr>
                <w:rFonts w:hint="eastAsia"/>
                <w:bCs/>
              </w:rPr>
              <w:t>序号</w:t>
            </w:r>
          </w:p>
        </w:tc>
        <w:tc>
          <w:tcPr>
            <w:tcW w:w="2945"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bCs/>
                <w:sz w:val="24"/>
                <w:szCs w:val="24"/>
              </w:rPr>
            </w:pPr>
            <w:r>
              <w:rPr>
                <w:rFonts w:hint="eastAsia"/>
                <w:bCs/>
                <w:sz w:val="24"/>
              </w:rPr>
              <w:t>预算科目名称</w:t>
            </w:r>
          </w:p>
        </w:tc>
        <w:tc>
          <w:tcPr>
            <w:tcW w:w="1500"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bCs/>
                <w:sz w:val="24"/>
                <w:szCs w:val="24"/>
              </w:rPr>
            </w:pPr>
            <w:r>
              <w:rPr>
                <w:rFonts w:hint="eastAsia"/>
                <w:bCs/>
                <w:sz w:val="24"/>
              </w:rPr>
              <w:t>合计</w:t>
            </w:r>
          </w:p>
        </w:tc>
        <w:tc>
          <w:tcPr>
            <w:tcW w:w="1620"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实验室经费</w:t>
            </w:r>
          </w:p>
        </w:tc>
        <w:tc>
          <w:tcPr>
            <w:tcW w:w="1620" w:type="dxa"/>
            <w:tcBorders>
              <w:top w:val="single" w:color="auto" w:sz="4"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自筹经费</w:t>
            </w:r>
          </w:p>
        </w:tc>
        <w:tc>
          <w:tcPr>
            <w:tcW w:w="1277"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配套经费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bCs/>
                <w:sz w:val="24"/>
                <w:szCs w:val="24"/>
              </w:rPr>
            </w:pPr>
            <w:r>
              <w:rPr>
                <w:rFonts w:hint="default" w:ascii="Times New Roman" w:hAnsi="Times New Roman" w:cs="Times New Roman"/>
                <w:bCs/>
                <w:sz w:val="24"/>
                <w:szCs w:val="24"/>
              </w:rPr>
              <w:t>1</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bCs/>
                <w:sz w:val="24"/>
                <w:szCs w:val="24"/>
              </w:rPr>
            </w:pPr>
            <w:r>
              <w:rPr>
                <w:rFonts w:hint="eastAsia"/>
                <w:bCs/>
                <w:sz w:val="24"/>
              </w:rPr>
              <w:t>一、经费来源</w:t>
            </w:r>
          </w:p>
        </w:tc>
        <w:tc>
          <w:tcPr>
            <w:tcW w:w="1500"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bCs/>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二、经费支出</w:t>
            </w:r>
          </w:p>
        </w:tc>
        <w:tc>
          <w:tcPr>
            <w:tcW w:w="1500"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2945" w:type="dxa"/>
            <w:tcBorders>
              <w:top w:val="single" w:color="auto" w:sz="6" w:space="0"/>
              <w:left w:val="single" w:color="auto" w:sz="6" w:space="0"/>
              <w:bottom w:val="single" w:color="auto" w:sz="6" w:space="0"/>
              <w:right w:val="single" w:color="auto" w:sz="6" w:space="0"/>
            </w:tcBorders>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一</w:t>
            </w: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材料费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2945" w:type="dxa"/>
            <w:tcBorders>
              <w:top w:val="single" w:color="auto" w:sz="6" w:space="0"/>
              <w:left w:val="single" w:color="auto" w:sz="6" w:space="0"/>
              <w:bottom w:val="single" w:color="auto" w:sz="6" w:space="0"/>
              <w:right w:val="single" w:color="auto" w:sz="6" w:space="0"/>
            </w:tcBorders>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二</w:t>
            </w: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测试化验加工费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2945" w:type="dxa"/>
            <w:tcBorders>
              <w:top w:val="single" w:color="auto" w:sz="6" w:space="0"/>
              <w:left w:val="single" w:color="auto" w:sz="6" w:space="0"/>
              <w:bottom w:val="single" w:color="auto" w:sz="6" w:space="0"/>
              <w:right w:val="single" w:color="auto" w:sz="6" w:space="0"/>
            </w:tcBorders>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zh-CN" w:bidi="ar-SA"/>
              </w:rPr>
              <w:t>（三）岀版/文献/信息传播/知识产权事务费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2945" w:type="dxa"/>
            <w:tcBorders>
              <w:top w:val="single" w:color="auto" w:sz="6" w:space="0"/>
              <w:left w:val="single" w:color="auto" w:sz="6" w:space="0"/>
              <w:bottom w:val="single" w:color="auto" w:sz="6" w:space="0"/>
              <w:right w:val="single" w:color="auto" w:sz="6" w:space="0"/>
            </w:tcBorders>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zh-CN" w:bidi="ar-SA"/>
              </w:rPr>
              <w:t>（四）会议/差旅/国际合作与交流费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2945" w:type="dxa"/>
            <w:tcBorders>
              <w:top w:val="single" w:color="auto" w:sz="6" w:space="0"/>
              <w:left w:val="single" w:color="auto" w:sz="6" w:space="0"/>
              <w:bottom w:val="single" w:color="auto" w:sz="6" w:space="0"/>
              <w:right w:val="single" w:color="auto" w:sz="6" w:space="0"/>
            </w:tcBorders>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zh-CN" w:bidi="ar-SA"/>
              </w:rPr>
              <w:t>（五）劳务费/专家咨询费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bl>
    <w:p>
      <w:pPr>
        <w:widowControl/>
        <w:jc w:val="left"/>
        <w:rPr>
          <w:b/>
          <w:bCs/>
          <w:sz w:val="24"/>
        </w:rPr>
        <w:sectPr>
          <w:footerReference r:id="rId5" w:type="default"/>
          <w:pgSz w:w="11906" w:h="16838"/>
          <w:pgMar w:top="1418" w:right="1418" w:bottom="1418" w:left="1418" w:header="851" w:footer="992" w:gutter="0"/>
          <w:pgNumType w:fmt="decimal"/>
          <w:cols w:space="425" w:num="1"/>
          <w:docGrid w:type="lines" w:linePitch="312" w:charSpace="0"/>
        </w:sectPr>
      </w:pPr>
    </w:p>
    <w:p>
      <w:pPr>
        <w:spacing w:line="600" w:lineRule="exact"/>
        <w:rPr>
          <w:rFonts w:eastAsia="宋体"/>
          <w:b/>
          <w:bCs/>
          <w:sz w:val="24"/>
          <w:szCs w:val="24"/>
        </w:rPr>
      </w:pPr>
      <w:r>
        <w:rPr>
          <w:rFonts w:hint="eastAsia"/>
          <w:b/>
          <w:bCs/>
          <w:sz w:val="24"/>
        </w:rPr>
        <w:t>申请人承诺：</w:t>
      </w:r>
    </w:p>
    <w:p>
      <w:pPr>
        <w:spacing w:before="156" w:beforeLines="50" w:line="360" w:lineRule="auto"/>
        <w:ind w:firstLine="573"/>
        <w:rPr>
          <w:rFonts w:eastAsia="仿宋_GB2312"/>
          <w:sz w:val="28"/>
          <w:szCs w:val="28"/>
        </w:rPr>
      </w:pPr>
      <w:r>
        <w:rPr>
          <w:rFonts w:hint="eastAsia" w:eastAsia="仿宋_GB2312"/>
          <w:sz w:val="28"/>
          <w:szCs w:val="28"/>
        </w:rPr>
        <w:t>我保证申请书内容的真实性。如果获得资助，我将严格遵守华北作物改良与调控国家重点实验室的有关规定，切实保证研究工作时间，认真开展工作，按时报送有关材料。若填报失实或违反规定，本人将承担全部责任。</w:t>
      </w:r>
    </w:p>
    <w:p>
      <w:pPr>
        <w:spacing w:before="156" w:beforeLines="50" w:line="360" w:lineRule="auto"/>
        <w:ind w:firstLine="573"/>
        <w:rPr>
          <w:sz w:val="28"/>
          <w:szCs w:val="28"/>
        </w:rPr>
      </w:pPr>
      <w:r>
        <w:rPr>
          <w:rFonts w:hint="eastAsia"/>
          <w:sz w:val="28"/>
          <w:szCs w:val="28"/>
        </w:rPr>
        <w:t>签 字：</w:t>
      </w:r>
    </w:p>
    <w:p>
      <w:pPr>
        <w:spacing w:before="156" w:beforeLines="50" w:line="360" w:lineRule="auto"/>
        <w:ind w:firstLine="7280" w:firstLineChars="2600"/>
        <w:rPr>
          <w:sz w:val="28"/>
          <w:szCs w:val="28"/>
        </w:rPr>
      </w:pPr>
      <w:r>
        <w:rPr>
          <w:rFonts w:hint="eastAsia"/>
          <w:sz w:val="28"/>
          <w:szCs w:val="28"/>
        </w:rPr>
        <w:t>年  月  日</w:t>
      </w:r>
    </w:p>
    <w:p>
      <w:pPr>
        <w:spacing w:before="156" w:beforeLines="50" w:line="360" w:lineRule="auto"/>
        <w:ind w:firstLine="573"/>
        <w:rPr>
          <w:sz w:val="28"/>
          <w:szCs w:val="28"/>
        </w:rPr>
      </w:pPr>
    </w:p>
    <w:p>
      <w:pPr>
        <w:spacing w:line="360" w:lineRule="auto"/>
        <w:rPr>
          <w:rFonts w:ascii="Times New Roman" w:hAnsi="Times New Roman" w:eastAsia="宋体" w:cs="Times New Roman"/>
          <w:b/>
          <w:bCs/>
          <w:sz w:val="24"/>
        </w:rPr>
      </w:pPr>
      <w:r>
        <w:rPr>
          <w:rFonts w:hint="eastAsia"/>
          <w:b/>
          <w:bCs/>
          <w:sz w:val="24"/>
        </w:rPr>
        <w:t>申请人所在单位意见：</w:t>
      </w:r>
    </w:p>
    <w:p>
      <w:pPr>
        <w:spacing w:before="156" w:beforeLines="50" w:line="360" w:lineRule="auto"/>
        <w:ind w:firstLine="573"/>
        <w:rPr>
          <w:rFonts w:eastAsia="仿宋_GB2312"/>
          <w:sz w:val="28"/>
          <w:szCs w:val="28"/>
        </w:rPr>
      </w:pPr>
      <w:r>
        <w:rPr>
          <w:rFonts w:hint="eastAsia" w:eastAsia="仿宋_GB2312"/>
          <w:sz w:val="28"/>
          <w:szCs w:val="28"/>
        </w:rPr>
        <w:t>内容属实，同意申报。</w:t>
      </w:r>
    </w:p>
    <w:p>
      <w:pPr>
        <w:spacing w:before="156" w:beforeLines="50" w:line="360" w:lineRule="auto"/>
        <w:ind w:firstLine="573"/>
        <w:rPr>
          <w:rFonts w:eastAsia="仿宋_GB2312"/>
          <w:sz w:val="28"/>
          <w:szCs w:val="28"/>
        </w:rPr>
      </w:pPr>
      <w:r>
        <w:rPr>
          <w:rFonts w:hint="eastAsia" w:eastAsia="仿宋_GB2312"/>
          <w:sz w:val="28"/>
          <w:szCs w:val="28"/>
        </w:rPr>
        <w:t>申请课题如获资助我单位保证对研究计划实施所需要的人力、物力和工作时间等条件给予支持，严格遵守华北作物改良与调控国家重点实验室有关规定，督促课题负责人按照规定及时报送有关材料。</w:t>
      </w:r>
    </w:p>
    <w:p>
      <w:pPr>
        <w:spacing w:line="360" w:lineRule="auto"/>
        <w:ind w:firstLine="573"/>
        <w:rPr>
          <w:rFonts w:eastAsia="仿宋_GB2312"/>
          <w:sz w:val="28"/>
          <w:szCs w:val="28"/>
        </w:rPr>
      </w:pPr>
    </w:p>
    <w:p>
      <w:pPr>
        <w:spacing w:before="156" w:beforeLines="50" w:line="360" w:lineRule="auto"/>
        <w:ind w:firstLine="5320" w:firstLineChars="1900"/>
        <w:rPr>
          <w:sz w:val="28"/>
          <w:szCs w:val="28"/>
        </w:rPr>
      </w:pPr>
      <w:r>
        <w:rPr>
          <w:rFonts w:hint="eastAsia"/>
          <w:sz w:val="28"/>
          <w:szCs w:val="28"/>
        </w:rPr>
        <w:t>单位盖章：</w:t>
      </w:r>
    </w:p>
    <w:p>
      <w:pPr>
        <w:spacing w:before="156" w:beforeLines="50" w:after="156" w:afterLines="50" w:line="360" w:lineRule="auto"/>
        <w:ind w:firstLine="7280" w:firstLineChars="2600"/>
        <w:rPr>
          <w:rFonts w:ascii="Times New Roman" w:eastAsia="仿宋"/>
          <w:kern w:val="0"/>
          <w:sz w:val="32"/>
          <w:szCs w:val="32"/>
        </w:rPr>
      </w:pPr>
      <w:r>
        <w:rPr>
          <w:rFonts w:hint="eastAsia"/>
          <w:sz w:val="28"/>
          <w:szCs w:val="28"/>
        </w:rPr>
        <w:t>年  月  日</w:t>
      </w:r>
    </w:p>
    <w:p>
      <w:pPr>
        <w:spacing w:before="156" w:beforeLines="50" w:after="156" w:afterLines="50" w:line="600" w:lineRule="exact"/>
        <w:ind w:firstLine="3360" w:firstLineChars="1600"/>
        <w:rPr>
          <w:rFonts w:ascii="Times New Roman" w:hAnsi="Times New Roman" w:cs="Times New Roman"/>
        </w:rPr>
      </w:pPr>
    </w:p>
    <w:p/>
    <w:sectPr>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9712"/>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199712"/>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CB"/>
    <w:rsid w:val="00015B47"/>
    <w:rsid w:val="00033E38"/>
    <w:rsid w:val="00064A6F"/>
    <w:rsid w:val="00083F09"/>
    <w:rsid w:val="000B1AB7"/>
    <w:rsid w:val="000B61A8"/>
    <w:rsid w:val="000E2EDD"/>
    <w:rsid w:val="000F0C2E"/>
    <w:rsid w:val="000F395E"/>
    <w:rsid w:val="000F60F5"/>
    <w:rsid w:val="001700B3"/>
    <w:rsid w:val="001C2FBC"/>
    <w:rsid w:val="001D0AE3"/>
    <w:rsid w:val="001D341D"/>
    <w:rsid w:val="001E5DA9"/>
    <w:rsid w:val="001F0B8C"/>
    <w:rsid w:val="002039F1"/>
    <w:rsid w:val="00241C6A"/>
    <w:rsid w:val="002A3614"/>
    <w:rsid w:val="002E0BAA"/>
    <w:rsid w:val="002E4FB9"/>
    <w:rsid w:val="002E56B7"/>
    <w:rsid w:val="003004B3"/>
    <w:rsid w:val="0030050B"/>
    <w:rsid w:val="00312AA1"/>
    <w:rsid w:val="00363DCA"/>
    <w:rsid w:val="00385588"/>
    <w:rsid w:val="003A4D64"/>
    <w:rsid w:val="003B329A"/>
    <w:rsid w:val="003C319B"/>
    <w:rsid w:val="003C4D6E"/>
    <w:rsid w:val="003C54D4"/>
    <w:rsid w:val="003E7B9D"/>
    <w:rsid w:val="003F23E1"/>
    <w:rsid w:val="003F3A7B"/>
    <w:rsid w:val="0041766C"/>
    <w:rsid w:val="004A6019"/>
    <w:rsid w:val="004A7EBA"/>
    <w:rsid w:val="00501C3D"/>
    <w:rsid w:val="00514374"/>
    <w:rsid w:val="00582807"/>
    <w:rsid w:val="005B1674"/>
    <w:rsid w:val="005C1763"/>
    <w:rsid w:val="005E2EA4"/>
    <w:rsid w:val="00627A2C"/>
    <w:rsid w:val="00651FF5"/>
    <w:rsid w:val="00657A2F"/>
    <w:rsid w:val="00661687"/>
    <w:rsid w:val="0068724D"/>
    <w:rsid w:val="00692790"/>
    <w:rsid w:val="006D37D6"/>
    <w:rsid w:val="006D4059"/>
    <w:rsid w:val="006D4457"/>
    <w:rsid w:val="006D7CE2"/>
    <w:rsid w:val="006F7FAA"/>
    <w:rsid w:val="0072118D"/>
    <w:rsid w:val="00743084"/>
    <w:rsid w:val="0074503E"/>
    <w:rsid w:val="007462CB"/>
    <w:rsid w:val="00770F4D"/>
    <w:rsid w:val="007819C8"/>
    <w:rsid w:val="007A6AE1"/>
    <w:rsid w:val="007B0C12"/>
    <w:rsid w:val="009019B7"/>
    <w:rsid w:val="00921307"/>
    <w:rsid w:val="00925D7F"/>
    <w:rsid w:val="00962153"/>
    <w:rsid w:val="00966EFB"/>
    <w:rsid w:val="009A7B53"/>
    <w:rsid w:val="009C4DDD"/>
    <w:rsid w:val="009E6854"/>
    <w:rsid w:val="009F6A57"/>
    <w:rsid w:val="00A038DB"/>
    <w:rsid w:val="00A06F11"/>
    <w:rsid w:val="00A20966"/>
    <w:rsid w:val="00A32417"/>
    <w:rsid w:val="00A3562A"/>
    <w:rsid w:val="00A35BCC"/>
    <w:rsid w:val="00A86FEB"/>
    <w:rsid w:val="00A913BF"/>
    <w:rsid w:val="00A94BF3"/>
    <w:rsid w:val="00AC527B"/>
    <w:rsid w:val="00B443BB"/>
    <w:rsid w:val="00B55A72"/>
    <w:rsid w:val="00B562DE"/>
    <w:rsid w:val="00B636CB"/>
    <w:rsid w:val="00B65974"/>
    <w:rsid w:val="00B9437E"/>
    <w:rsid w:val="00C05592"/>
    <w:rsid w:val="00C308D8"/>
    <w:rsid w:val="00C4327C"/>
    <w:rsid w:val="00C57665"/>
    <w:rsid w:val="00C611E6"/>
    <w:rsid w:val="00C66C0C"/>
    <w:rsid w:val="00CD60D8"/>
    <w:rsid w:val="00D017B5"/>
    <w:rsid w:val="00D44A9A"/>
    <w:rsid w:val="00D45B7F"/>
    <w:rsid w:val="00D75F10"/>
    <w:rsid w:val="00D80668"/>
    <w:rsid w:val="00DB3BFB"/>
    <w:rsid w:val="00DB6ACE"/>
    <w:rsid w:val="00DC69A9"/>
    <w:rsid w:val="00E373FC"/>
    <w:rsid w:val="00E541B8"/>
    <w:rsid w:val="00E84650"/>
    <w:rsid w:val="00EB682E"/>
    <w:rsid w:val="00ED12B0"/>
    <w:rsid w:val="00ED442C"/>
    <w:rsid w:val="00ED601D"/>
    <w:rsid w:val="00EF0F0F"/>
    <w:rsid w:val="00EF1329"/>
    <w:rsid w:val="00F00A0C"/>
    <w:rsid w:val="00F9425C"/>
    <w:rsid w:val="00FA497B"/>
    <w:rsid w:val="00FC08D9"/>
    <w:rsid w:val="00FE2FA3"/>
    <w:rsid w:val="00FF52CA"/>
    <w:rsid w:val="01CD75DC"/>
    <w:rsid w:val="0E061F04"/>
    <w:rsid w:val="0FDB54A4"/>
    <w:rsid w:val="169671CA"/>
    <w:rsid w:val="403D4627"/>
    <w:rsid w:val="4443535B"/>
    <w:rsid w:val="49DC3DB7"/>
    <w:rsid w:val="52A13FAB"/>
    <w:rsid w:val="5AA64E95"/>
    <w:rsid w:val="60167A2F"/>
    <w:rsid w:val="63B0401A"/>
    <w:rsid w:val="65D7336C"/>
    <w:rsid w:val="7965106B"/>
    <w:rsid w:val="79E3794A"/>
    <w:rsid w:val="7EDB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paragraph" w:customStyle="1" w:styleId="15">
    <w:name w:val="列出段落1"/>
    <w:basedOn w:val="1"/>
    <w:qFormat/>
    <w:uiPriority w:val="99"/>
    <w:pPr>
      <w:ind w:firstLine="420" w:firstLineChars="200"/>
    </w:p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9"/>
    <w:link w:val="2"/>
    <w:semiHidden/>
    <w:qFormat/>
    <w:uiPriority w:val="99"/>
    <w:rPr>
      <w:kern w:val="2"/>
      <w:sz w:val="21"/>
      <w:szCs w:val="22"/>
    </w:rPr>
  </w:style>
  <w:style w:type="character" w:customStyle="1" w:styleId="18">
    <w:name w:val="批注主题 字符"/>
    <w:basedOn w:val="17"/>
    <w:link w:val="6"/>
    <w:semiHidden/>
    <w:qFormat/>
    <w:uiPriority w:val="99"/>
    <w:rPr>
      <w:b/>
      <w:bCs/>
      <w:kern w:val="2"/>
      <w:sz w:val="21"/>
      <w:szCs w:val="22"/>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Other|1"/>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489</Words>
  <Characters>2793</Characters>
  <Lines>23</Lines>
  <Paragraphs>6</Paragraphs>
  <TotalTime>33</TotalTime>
  <ScaleCrop>false</ScaleCrop>
  <LinksUpToDate>false</LinksUpToDate>
  <CharactersWithSpaces>3276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2021-12-19T07:39:00Z</dcterms:created>
  <dc:creator>AutoBVT</dc:creator>
  <cp:lastModifiedBy>持明</cp:lastModifiedBy>
  <cp:lastPrinted>2021-12-23T02:34:00Z</cp:lastPrinted>
  <dcterms:modified xsi:type="dcterms:W3CDTF">2021-12-23T12:32:22Z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1A56931C20B048B08BDE9B2A7571EE32</vt:lpwstr>
  </property>
</Properties>
</file>