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华文中宋" w:hAnsi="华文中宋" w:eastAsia="华文中宋"/>
          <w:b/>
          <w:bCs/>
          <w:kern w:val="0"/>
          <w:sz w:val="36"/>
          <w:szCs w:val="36"/>
        </w:rPr>
      </w:pPr>
      <w:bookmarkStart w:id="0" w:name="OLE_LINK22"/>
      <w:bookmarkStart w:id="1" w:name="OLE_LINK21"/>
      <w:bookmarkStart w:id="83" w:name="_GoBack"/>
      <w:bookmarkEnd w:id="83"/>
      <w:r>
        <w:rPr>
          <w:rFonts w:hint="eastAsia" w:ascii="华文中宋" w:hAnsi="华文中宋" w:eastAsia="华文中宋"/>
          <w:b/>
          <w:kern w:val="0"/>
          <w:sz w:val="36"/>
          <w:szCs w:val="36"/>
        </w:rPr>
        <w:t>省部共建华北作物改良与调控</w:t>
      </w:r>
      <w:r>
        <w:rPr>
          <w:rFonts w:hint="eastAsia" w:ascii="华文中宋" w:hAnsi="华文中宋" w:eastAsia="华文中宋"/>
          <w:b/>
          <w:bCs/>
          <w:kern w:val="0"/>
          <w:sz w:val="36"/>
          <w:szCs w:val="36"/>
        </w:rPr>
        <w:t>国家重点实验室</w:t>
      </w:r>
    </w:p>
    <w:p>
      <w:pPr>
        <w:spacing w:line="570" w:lineRule="exact"/>
        <w:jc w:val="center"/>
        <w:outlineLvl w:val="0"/>
        <w:rPr>
          <w:rFonts w:ascii="华文中宋" w:hAnsi="华文中宋" w:eastAsia="华文中宋"/>
          <w:b/>
          <w:kern w:val="0"/>
          <w:sz w:val="36"/>
          <w:szCs w:val="36"/>
        </w:rPr>
      </w:pPr>
      <w:r>
        <w:rPr>
          <w:rFonts w:hint="eastAsia" w:ascii="华文中宋" w:hAnsi="华文中宋" w:eastAsia="华文中宋"/>
          <w:b/>
          <w:kern w:val="0"/>
          <w:sz w:val="36"/>
          <w:szCs w:val="36"/>
        </w:rPr>
        <w:t>202</w:t>
      </w:r>
      <w:r>
        <w:rPr>
          <w:rFonts w:ascii="华文中宋" w:hAnsi="华文中宋" w:eastAsia="华文中宋"/>
          <w:b/>
          <w:kern w:val="0"/>
          <w:sz w:val="36"/>
          <w:szCs w:val="36"/>
        </w:rPr>
        <w:t>3</w:t>
      </w:r>
      <w:r>
        <w:rPr>
          <w:rFonts w:hint="eastAsia" w:ascii="华文中宋" w:hAnsi="华文中宋" w:eastAsia="华文中宋"/>
          <w:b/>
          <w:kern w:val="0"/>
          <w:sz w:val="36"/>
          <w:szCs w:val="36"/>
        </w:rPr>
        <w:t>年度开放课题</w:t>
      </w:r>
      <w:bookmarkEnd w:id="0"/>
      <w:bookmarkEnd w:id="1"/>
      <w:r>
        <w:rPr>
          <w:rFonts w:hint="eastAsia" w:ascii="华文中宋" w:hAnsi="华文中宋" w:eastAsia="华文中宋"/>
          <w:b/>
          <w:kern w:val="0"/>
          <w:sz w:val="36"/>
          <w:szCs w:val="36"/>
        </w:rPr>
        <w:t>申报指南</w:t>
      </w:r>
    </w:p>
    <w:p>
      <w:pPr>
        <w:keepNext w:val="0"/>
        <w:keepLines w:val="0"/>
        <w:pageBreakBefore w:val="0"/>
        <w:widowControl w:val="0"/>
        <w:kinsoku/>
        <w:wordWrap/>
        <w:overflowPunct/>
        <w:topLinePunct w:val="0"/>
        <w:autoSpaceDE/>
        <w:autoSpaceDN/>
        <w:bidi w:val="0"/>
        <w:adjustRightInd/>
        <w:snapToGrid/>
        <w:spacing w:before="156" w:beforeLines="50" w:line="520" w:lineRule="exact"/>
        <w:ind w:firstLine="600" w:firstLineChars="200"/>
        <w:jc w:val="left"/>
        <w:textAlignment w:val="auto"/>
        <w:rPr>
          <w:rFonts w:ascii="仿宋" w:hAnsi="仿宋" w:eastAsia="仿宋"/>
          <w:kern w:val="0"/>
          <w:sz w:val="30"/>
          <w:szCs w:val="30"/>
        </w:rPr>
      </w:pPr>
      <w:r>
        <w:rPr>
          <w:rFonts w:hint="eastAsia" w:ascii="仿宋" w:hAnsi="仿宋" w:eastAsia="仿宋"/>
          <w:kern w:val="0"/>
          <w:sz w:val="30"/>
          <w:szCs w:val="30"/>
        </w:rPr>
        <w:t>省部共建华北作物改良与调控</w:t>
      </w:r>
      <w:r>
        <w:rPr>
          <w:rFonts w:ascii="仿宋" w:hAnsi="仿宋" w:eastAsia="仿宋"/>
          <w:kern w:val="0"/>
          <w:sz w:val="30"/>
          <w:szCs w:val="30"/>
        </w:rPr>
        <w:t>国家重点实验室</w:t>
      </w:r>
      <w:r>
        <w:rPr>
          <w:rFonts w:hint="eastAsia" w:ascii="仿宋" w:hAnsi="仿宋" w:eastAsia="仿宋"/>
          <w:kern w:val="0"/>
          <w:sz w:val="30"/>
          <w:szCs w:val="30"/>
        </w:rPr>
        <w:t>（以下</w:t>
      </w:r>
      <w:r>
        <w:rPr>
          <w:rFonts w:ascii="Times New Roman" w:hAnsi="Times New Roman" w:eastAsia="仿宋" w:cs="Times New Roman"/>
          <w:kern w:val="0"/>
          <w:sz w:val="30"/>
          <w:szCs w:val="30"/>
        </w:rPr>
        <w:t>简称</w:t>
      </w:r>
      <w:r>
        <w:rPr>
          <w:rFonts w:ascii="仿宋" w:hAnsi="仿宋" w:eastAsia="仿宋"/>
          <w:kern w:val="0"/>
          <w:sz w:val="30"/>
          <w:szCs w:val="30"/>
        </w:rPr>
        <w:t>“</w:t>
      </w:r>
      <w:r>
        <w:rPr>
          <w:rFonts w:hint="eastAsia" w:ascii="仿宋" w:hAnsi="仿宋" w:eastAsia="仿宋"/>
          <w:kern w:val="0"/>
          <w:sz w:val="30"/>
          <w:szCs w:val="30"/>
        </w:rPr>
        <w:t>国家重点实验室</w:t>
      </w:r>
      <w:r>
        <w:rPr>
          <w:rFonts w:ascii="仿宋" w:hAnsi="仿宋" w:eastAsia="仿宋"/>
          <w:kern w:val="0"/>
          <w:sz w:val="30"/>
          <w:szCs w:val="30"/>
        </w:rPr>
        <w:t>”</w:t>
      </w:r>
      <w:r>
        <w:rPr>
          <w:rFonts w:hint="eastAsia" w:ascii="仿宋" w:hAnsi="仿宋" w:eastAsia="仿宋"/>
          <w:kern w:val="0"/>
          <w:sz w:val="30"/>
          <w:szCs w:val="30"/>
        </w:rPr>
        <w:t>）于2020年2月</w:t>
      </w:r>
      <w:r>
        <w:rPr>
          <w:rFonts w:ascii="仿宋" w:hAnsi="仿宋" w:eastAsia="仿宋"/>
          <w:kern w:val="0"/>
          <w:sz w:val="30"/>
          <w:szCs w:val="30"/>
        </w:rPr>
        <w:t>由科技部</w:t>
      </w:r>
      <w:r>
        <w:rPr>
          <w:rFonts w:hint="eastAsia" w:ascii="仿宋" w:hAnsi="仿宋" w:eastAsia="仿宋"/>
          <w:kern w:val="0"/>
          <w:sz w:val="30"/>
          <w:szCs w:val="30"/>
        </w:rPr>
        <w:t>、河北省政府</w:t>
      </w:r>
      <w:r>
        <w:rPr>
          <w:rFonts w:ascii="仿宋" w:hAnsi="仿宋" w:eastAsia="仿宋"/>
          <w:kern w:val="0"/>
          <w:sz w:val="30"/>
          <w:szCs w:val="30"/>
        </w:rPr>
        <w:t>批复</w:t>
      </w:r>
      <w:r>
        <w:rPr>
          <w:rFonts w:hint="eastAsia" w:ascii="仿宋" w:hAnsi="仿宋" w:eastAsia="仿宋"/>
          <w:kern w:val="0"/>
          <w:sz w:val="30"/>
          <w:szCs w:val="30"/>
        </w:rPr>
        <w:t>，依托于河北农业</w:t>
      </w:r>
      <w:r>
        <w:rPr>
          <w:rFonts w:ascii="仿宋" w:hAnsi="仿宋" w:eastAsia="仿宋"/>
          <w:kern w:val="0"/>
          <w:sz w:val="30"/>
          <w:szCs w:val="30"/>
        </w:rPr>
        <w:t>大学建设。为充分发挥开放共享功能，促进高层次、高水平合作研究，支持新思想、新方法、新技术及交叉学科</w:t>
      </w:r>
      <w:r>
        <w:rPr>
          <w:rFonts w:hint="eastAsia" w:ascii="仿宋" w:hAnsi="仿宋" w:eastAsia="仿宋"/>
          <w:kern w:val="0"/>
          <w:sz w:val="30"/>
          <w:szCs w:val="30"/>
        </w:rPr>
        <w:t>的</w:t>
      </w:r>
      <w:r>
        <w:rPr>
          <w:rFonts w:ascii="仿宋" w:hAnsi="仿宋" w:eastAsia="仿宋"/>
          <w:kern w:val="0"/>
          <w:sz w:val="30"/>
          <w:szCs w:val="30"/>
        </w:rPr>
        <w:t>发展，</w:t>
      </w:r>
      <w:r>
        <w:rPr>
          <w:rFonts w:hint="eastAsia" w:ascii="仿宋" w:hAnsi="仿宋" w:eastAsia="仿宋"/>
          <w:kern w:val="0"/>
          <w:sz w:val="30"/>
          <w:szCs w:val="30"/>
        </w:rPr>
        <w:t>国家重点</w:t>
      </w:r>
      <w:r>
        <w:rPr>
          <w:rFonts w:ascii="仿宋" w:hAnsi="仿宋" w:eastAsia="仿宋"/>
          <w:kern w:val="0"/>
          <w:sz w:val="30"/>
          <w:szCs w:val="30"/>
        </w:rPr>
        <w:t>实验室设立开放课题，</w:t>
      </w:r>
      <w:r>
        <w:rPr>
          <w:rFonts w:hint="eastAsia" w:ascii="仿宋" w:hAnsi="仿宋" w:eastAsia="仿宋"/>
          <w:kern w:val="0"/>
          <w:sz w:val="30"/>
          <w:szCs w:val="30"/>
        </w:rPr>
        <w:t>鼓励</w:t>
      </w:r>
      <w:r>
        <w:rPr>
          <w:rFonts w:ascii="仿宋" w:hAnsi="仿宋" w:eastAsia="仿宋"/>
          <w:kern w:val="0"/>
          <w:sz w:val="30"/>
          <w:szCs w:val="30"/>
        </w:rPr>
        <w:t>国内外其他高等院校、科研机构</w:t>
      </w:r>
      <w:r>
        <w:rPr>
          <w:rFonts w:hint="eastAsia" w:ascii="仿宋" w:hAnsi="仿宋" w:eastAsia="仿宋"/>
          <w:kern w:val="0"/>
          <w:sz w:val="30"/>
          <w:szCs w:val="30"/>
        </w:rPr>
        <w:t>的</w:t>
      </w:r>
      <w:r>
        <w:rPr>
          <w:rFonts w:ascii="仿宋" w:hAnsi="仿宋" w:eastAsia="仿宋"/>
          <w:kern w:val="0"/>
          <w:sz w:val="30"/>
          <w:szCs w:val="30"/>
        </w:rPr>
        <w:t>研究人员</w:t>
      </w:r>
      <w:r>
        <w:rPr>
          <w:rFonts w:hint="eastAsia" w:ascii="仿宋" w:hAnsi="仿宋" w:eastAsia="仿宋"/>
          <w:kern w:val="0"/>
          <w:sz w:val="30"/>
          <w:szCs w:val="30"/>
        </w:rPr>
        <w:t>，</w:t>
      </w:r>
      <w:r>
        <w:rPr>
          <w:rFonts w:ascii="仿宋" w:hAnsi="仿宋" w:eastAsia="仿宋"/>
          <w:kern w:val="0"/>
          <w:sz w:val="30"/>
          <w:szCs w:val="30"/>
        </w:rPr>
        <w:t>尤其是中青年学者，与</w:t>
      </w:r>
      <w:r>
        <w:rPr>
          <w:rFonts w:hint="eastAsia" w:ascii="仿宋" w:hAnsi="仿宋" w:eastAsia="仿宋"/>
          <w:kern w:val="0"/>
          <w:sz w:val="30"/>
          <w:szCs w:val="30"/>
        </w:rPr>
        <w:t>国家重点</w:t>
      </w:r>
      <w:r>
        <w:rPr>
          <w:rFonts w:ascii="仿宋" w:hAnsi="仿宋" w:eastAsia="仿宋"/>
          <w:kern w:val="0"/>
          <w:sz w:val="30"/>
          <w:szCs w:val="30"/>
        </w:rPr>
        <w:t>实验室研究团队紧密合作，</w:t>
      </w:r>
      <w:r>
        <w:rPr>
          <w:rFonts w:hint="eastAsia" w:ascii="仿宋" w:hAnsi="仿宋" w:eastAsia="仿宋"/>
          <w:kern w:val="0"/>
          <w:sz w:val="30"/>
          <w:szCs w:val="30"/>
        </w:rPr>
        <w:t>针对华北重要作物（</w:t>
      </w:r>
      <w:r>
        <w:rPr>
          <w:rFonts w:hint="eastAsia" w:ascii="仿宋" w:hAnsi="仿宋" w:eastAsia="仿宋"/>
          <w:b/>
          <w:kern w:val="0"/>
          <w:sz w:val="30"/>
          <w:szCs w:val="30"/>
        </w:rPr>
        <w:t>小麦、玉米、棉花和大白菜</w:t>
      </w:r>
      <w:r>
        <w:rPr>
          <w:rFonts w:hint="eastAsia" w:ascii="仿宋" w:hAnsi="仿宋" w:eastAsia="仿宋"/>
          <w:kern w:val="0"/>
          <w:sz w:val="30"/>
          <w:szCs w:val="30"/>
        </w:rPr>
        <w:t>）开展</w:t>
      </w:r>
      <w:r>
        <w:rPr>
          <w:rFonts w:ascii="仿宋" w:hAnsi="仿宋" w:eastAsia="仿宋"/>
          <w:kern w:val="0"/>
          <w:sz w:val="30"/>
          <w:szCs w:val="30"/>
        </w:rPr>
        <w:t>与</w:t>
      </w:r>
      <w:r>
        <w:rPr>
          <w:rFonts w:hint="eastAsia" w:ascii="仿宋" w:hAnsi="仿宋" w:eastAsia="仿宋"/>
          <w:kern w:val="0"/>
          <w:sz w:val="30"/>
          <w:szCs w:val="30"/>
        </w:rPr>
        <w:t>国家重点</w:t>
      </w:r>
      <w:r>
        <w:rPr>
          <w:rFonts w:ascii="仿宋" w:hAnsi="仿宋" w:eastAsia="仿宋"/>
          <w:kern w:val="0"/>
          <w:sz w:val="30"/>
          <w:szCs w:val="30"/>
        </w:rPr>
        <w:t>实验室主要研究方向相关的基础</w:t>
      </w:r>
      <w:r>
        <w:rPr>
          <w:rFonts w:hint="eastAsia" w:ascii="仿宋" w:hAnsi="仿宋" w:eastAsia="仿宋"/>
          <w:kern w:val="0"/>
          <w:sz w:val="30"/>
          <w:szCs w:val="30"/>
        </w:rPr>
        <w:t>研究和</w:t>
      </w:r>
      <w:r>
        <w:rPr>
          <w:rFonts w:ascii="仿宋" w:hAnsi="仿宋" w:eastAsia="仿宋"/>
          <w:kern w:val="0"/>
          <w:sz w:val="30"/>
          <w:szCs w:val="30"/>
        </w:rPr>
        <w:t>应用基础研究工作。</w:t>
      </w:r>
    </w:p>
    <w:p>
      <w:pPr>
        <w:spacing w:before="156" w:beforeLines="50" w:after="156" w:afterLines="50" w:line="560" w:lineRule="exact"/>
        <w:ind w:firstLine="600" w:firstLineChars="200"/>
        <w:rPr>
          <w:rFonts w:ascii="黑体" w:hAnsi="黑体" w:eastAsia="黑体"/>
          <w:kern w:val="0"/>
          <w:sz w:val="30"/>
          <w:szCs w:val="30"/>
        </w:rPr>
      </w:pPr>
      <w:r>
        <w:rPr>
          <w:rFonts w:hint="eastAsia" w:ascii="黑体" w:hAnsi="黑体" w:eastAsia="黑体"/>
          <w:kern w:val="0"/>
          <w:sz w:val="30"/>
          <w:szCs w:val="30"/>
        </w:rPr>
        <w:t>一、优先资助研究主题</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ascii="Times New Roman" w:eastAsia="仿宋"/>
          <w:kern w:val="0"/>
          <w:sz w:val="30"/>
          <w:szCs w:val="30"/>
        </w:rPr>
      </w:pPr>
      <w:r>
        <w:rPr>
          <w:rFonts w:hint="eastAsia" w:ascii="Times New Roman" w:eastAsia="仿宋"/>
          <w:b/>
          <w:kern w:val="0"/>
          <w:sz w:val="30"/>
          <w:szCs w:val="30"/>
        </w:rPr>
        <w:t>1</w:t>
      </w:r>
      <w:r>
        <w:rPr>
          <w:rFonts w:ascii="Times New Roman" w:eastAsia="仿宋"/>
          <w:b/>
          <w:kern w:val="0"/>
          <w:sz w:val="30"/>
          <w:szCs w:val="30"/>
        </w:rPr>
        <w:t xml:space="preserve">. </w:t>
      </w:r>
      <w:r>
        <w:rPr>
          <w:rFonts w:hint="eastAsia" w:ascii="Times New Roman" w:eastAsia="仿宋"/>
          <w:b/>
          <w:kern w:val="0"/>
          <w:sz w:val="30"/>
          <w:szCs w:val="30"/>
        </w:rPr>
        <w:t>华北重要作物优异种质发掘利用</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outlineLvl w:val="0"/>
        <w:rPr>
          <w:rFonts w:ascii="Times New Roman" w:hAnsi="Times New Roman" w:eastAsia="仿宋" w:cs="Times New Roman"/>
          <w:kern w:val="0"/>
          <w:sz w:val="30"/>
          <w:szCs w:val="30"/>
        </w:rPr>
      </w:pPr>
      <w:r>
        <w:rPr>
          <w:rFonts w:hint="eastAsia" w:ascii="Times New Roman" w:eastAsia="仿宋"/>
          <w:b/>
          <w:kern w:val="0"/>
          <w:sz w:val="30"/>
          <w:szCs w:val="30"/>
        </w:rPr>
        <w:t>科学问题：</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outlineLvl w:val="0"/>
        <w:rPr>
          <w:rFonts w:ascii="Times New Roman" w:hAnsi="Times New Roman" w:eastAsia="仿宋" w:cs="Times New Roman"/>
          <w:kern w:val="0"/>
          <w:sz w:val="30"/>
          <w:szCs w:val="30"/>
        </w:rPr>
      </w:pPr>
      <w:r>
        <w:rPr>
          <w:rFonts w:ascii="Times New Roman" w:hAnsi="Times New Roman" w:eastAsia="仿宋" w:cs="Times New Roman"/>
          <w:kern w:val="0"/>
          <w:sz w:val="30"/>
          <w:szCs w:val="30"/>
        </w:rPr>
        <w:t>解决作物节水、优质、抗逆</w:t>
      </w:r>
      <w:r>
        <w:rPr>
          <w:rFonts w:hint="eastAsia" w:ascii="Times New Roman" w:hAnsi="Times New Roman" w:eastAsia="仿宋" w:cs="Times New Roman"/>
          <w:kern w:val="0"/>
          <w:sz w:val="30"/>
          <w:szCs w:val="30"/>
        </w:rPr>
        <w:t>、丰产等优异</w:t>
      </w:r>
      <w:r>
        <w:rPr>
          <w:rFonts w:ascii="Times New Roman" w:hAnsi="Times New Roman" w:eastAsia="仿宋" w:cs="Times New Roman"/>
          <w:kern w:val="0"/>
          <w:sz w:val="30"/>
          <w:szCs w:val="30"/>
        </w:rPr>
        <w:t>资源不足</w:t>
      </w:r>
      <w:r>
        <w:rPr>
          <w:rFonts w:hint="eastAsia" w:ascii="Times New Roman" w:hAnsi="Times New Roman" w:eastAsia="仿宋" w:cs="Times New Roman"/>
          <w:kern w:val="0"/>
          <w:sz w:val="30"/>
          <w:szCs w:val="30"/>
        </w:rPr>
        <w:t>、遗传基础不清、优良</w:t>
      </w:r>
      <w:r>
        <w:rPr>
          <w:rFonts w:ascii="Times New Roman" w:hAnsi="Times New Roman" w:eastAsia="仿宋" w:cs="Times New Roman"/>
          <w:kern w:val="0"/>
          <w:sz w:val="30"/>
          <w:szCs w:val="30"/>
        </w:rPr>
        <w:t>基因</w:t>
      </w:r>
      <w:r>
        <w:rPr>
          <w:rFonts w:hint="eastAsia" w:ascii="Times New Roman" w:hAnsi="Times New Roman" w:eastAsia="仿宋" w:cs="Times New Roman"/>
          <w:kern w:val="0"/>
          <w:sz w:val="30"/>
          <w:szCs w:val="30"/>
        </w:rPr>
        <w:t>匮乏及</w:t>
      </w:r>
      <w:r>
        <w:rPr>
          <w:rFonts w:ascii="Times New Roman" w:hAnsi="Times New Roman" w:eastAsia="仿宋" w:cs="Times New Roman"/>
          <w:kern w:val="0"/>
          <w:sz w:val="30"/>
          <w:szCs w:val="30"/>
        </w:rPr>
        <w:t>聚合难等关键科学问题。</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ascii="Times New Roman" w:eastAsia="仿宋"/>
          <w:kern w:val="0"/>
          <w:sz w:val="30"/>
          <w:szCs w:val="30"/>
        </w:rPr>
      </w:pPr>
      <w:r>
        <w:rPr>
          <w:rFonts w:hint="eastAsia" w:ascii="Times New Roman" w:eastAsia="仿宋"/>
          <w:b/>
          <w:kern w:val="0"/>
          <w:sz w:val="30"/>
          <w:szCs w:val="30"/>
        </w:rPr>
        <w:t>研究内容：</w:t>
      </w:r>
      <w:r>
        <w:rPr>
          <w:rFonts w:hint="eastAsia" w:ascii="Times New Roman" w:eastAsia="仿宋"/>
          <w:kern w:val="0"/>
          <w:sz w:val="30"/>
          <w:szCs w:val="30"/>
        </w:rPr>
        <w:t>作物优异种质性状的表型组学精准评价体系，组学与生物信息学相结合，分析目标性状变异特点；挖掘具有育种价值的关键基因，利用基因编辑等技术解析其功能，并开展其分子调控网络等研究。</w:t>
      </w:r>
    </w:p>
    <w:p>
      <w:pPr>
        <w:keepNext w:val="0"/>
        <w:keepLines w:val="0"/>
        <w:pageBreakBefore w:val="0"/>
        <w:kinsoku/>
        <w:wordWrap/>
        <w:overflowPunct/>
        <w:topLinePunct w:val="0"/>
        <w:autoSpaceDE/>
        <w:autoSpaceDN/>
        <w:bidi w:val="0"/>
        <w:adjustRightInd/>
        <w:snapToGrid/>
        <w:spacing w:before="156" w:beforeLines="50" w:line="520" w:lineRule="exact"/>
        <w:ind w:firstLine="602" w:firstLineChars="200"/>
        <w:textAlignment w:val="auto"/>
        <w:rPr>
          <w:rFonts w:ascii="Times New Roman" w:eastAsia="仿宋"/>
          <w:b/>
          <w:kern w:val="0"/>
          <w:sz w:val="30"/>
          <w:szCs w:val="30"/>
        </w:rPr>
      </w:pPr>
      <w:r>
        <w:rPr>
          <w:rFonts w:hint="eastAsia" w:ascii="Times New Roman" w:eastAsia="仿宋"/>
          <w:b/>
          <w:kern w:val="0"/>
          <w:sz w:val="30"/>
          <w:szCs w:val="30"/>
        </w:rPr>
        <w:t>2</w:t>
      </w:r>
      <w:r>
        <w:rPr>
          <w:rFonts w:ascii="Times New Roman" w:eastAsia="仿宋"/>
          <w:b/>
          <w:kern w:val="0"/>
          <w:sz w:val="30"/>
          <w:szCs w:val="30"/>
        </w:rPr>
        <w:t xml:space="preserve">. </w:t>
      </w:r>
      <w:r>
        <w:rPr>
          <w:rFonts w:hint="eastAsia" w:ascii="Times New Roman" w:eastAsia="仿宋"/>
          <w:b/>
          <w:kern w:val="0"/>
          <w:sz w:val="30"/>
          <w:szCs w:val="30"/>
        </w:rPr>
        <w:t>华北重要作物抗逆性研究及应用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02" w:firstLineChars="200"/>
        <w:textAlignment w:val="auto"/>
        <w:rPr>
          <w:rFonts w:ascii="Times New Roman" w:hAnsi="Times New Roman" w:eastAsia="仿宋" w:cs="Times New Roman"/>
          <w:kern w:val="0"/>
          <w:sz w:val="30"/>
          <w:szCs w:val="30"/>
        </w:rPr>
      </w:pPr>
      <w:bookmarkStart w:id="2" w:name="OLE_LINK7"/>
      <w:bookmarkStart w:id="3" w:name="OLE_LINK8"/>
      <w:r>
        <w:rPr>
          <w:rFonts w:hint="eastAsia" w:ascii="Times New Roman" w:eastAsia="仿宋"/>
          <w:b/>
          <w:kern w:val="0"/>
          <w:sz w:val="30"/>
          <w:szCs w:val="30"/>
        </w:rPr>
        <w:t>科学问题：</w:t>
      </w:r>
      <w:bookmarkEnd w:id="2"/>
      <w:bookmarkEnd w:id="3"/>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 w:cs="Times New Roman"/>
          <w:kern w:val="0"/>
          <w:sz w:val="30"/>
          <w:szCs w:val="30"/>
        </w:rPr>
      </w:pPr>
      <w:r>
        <w:rPr>
          <w:rFonts w:ascii="Times New Roman" w:hAnsi="Times New Roman" w:eastAsia="仿宋" w:cs="Times New Roman"/>
          <w:kern w:val="0"/>
          <w:sz w:val="30"/>
          <w:szCs w:val="30"/>
        </w:rPr>
        <w:t>解决作物对干旱胁迫、</w:t>
      </w:r>
      <w:r>
        <w:rPr>
          <w:rFonts w:hint="eastAsia" w:ascii="Times New Roman" w:hAnsi="Times New Roman" w:eastAsia="仿宋" w:cs="Times New Roman"/>
          <w:kern w:val="0"/>
          <w:sz w:val="30"/>
          <w:szCs w:val="30"/>
        </w:rPr>
        <w:t>盐碱胁迫</w:t>
      </w:r>
      <w:r>
        <w:rPr>
          <w:rFonts w:ascii="Times New Roman" w:hAnsi="Times New Roman" w:eastAsia="仿宋" w:cs="Times New Roman"/>
          <w:kern w:val="0"/>
          <w:sz w:val="30"/>
          <w:szCs w:val="30"/>
        </w:rPr>
        <w:t>、重大病害</w:t>
      </w:r>
      <w:r>
        <w:rPr>
          <w:rFonts w:hint="eastAsia" w:ascii="Times New Roman" w:hAnsi="Times New Roman" w:eastAsia="仿宋" w:cs="Times New Roman"/>
          <w:kern w:val="0"/>
          <w:sz w:val="30"/>
          <w:szCs w:val="30"/>
        </w:rPr>
        <w:t>等逆境</w:t>
      </w:r>
      <w:r>
        <w:rPr>
          <w:rFonts w:ascii="Times New Roman" w:hAnsi="Times New Roman" w:eastAsia="仿宋" w:cs="Times New Roman"/>
          <w:kern w:val="0"/>
          <w:sz w:val="30"/>
          <w:szCs w:val="30"/>
        </w:rPr>
        <w:t>的抗性</w:t>
      </w:r>
      <w:r>
        <w:rPr>
          <w:rFonts w:hint="eastAsia" w:ascii="Times New Roman" w:hAnsi="Times New Roman" w:eastAsia="仿宋" w:cs="Times New Roman"/>
          <w:kern w:val="0"/>
          <w:sz w:val="30"/>
          <w:szCs w:val="30"/>
        </w:rPr>
        <w:t>/耐受性机制</w:t>
      </w:r>
      <w:r>
        <w:rPr>
          <w:rFonts w:ascii="Times New Roman" w:hAnsi="Times New Roman" w:eastAsia="仿宋" w:cs="Times New Roman"/>
          <w:kern w:val="0"/>
          <w:sz w:val="30"/>
          <w:szCs w:val="30"/>
        </w:rPr>
        <w:t>不明</w:t>
      </w:r>
      <w:r>
        <w:rPr>
          <w:rFonts w:hint="eastAsia" w:ascii="Times New Roman" w:hAnsi="Times New Roman" w:eastAsia="仿宋" w:cs="Times New Roman"/>
          <w:kern w:val="0"/>
          <w:sz w:val="30"/>
          <w:szCs w:val="30"/>
        </w:rPr>
        <w:t>、调控网络不清</w:t>
      </w:r>
      <w:r>
        <w:rPr>
          <w:rFonts w:ascii="Times New Roman" w:hAnsi="Times New Roman" w:eastAsia="仿宋" w:cs="Times New Roman"/>
          <w:kern w:val="0"/>
          <w:sz w:val="30"/>
          <w:szCs w:val="30"/>
        </w:rPr>
        <w:t>等关键科学问题。</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ascii="Times New Roman" w:eastAsia="仿宋"/>
          <w:kern w:val="0"/>
          <w:sz w:val="30"/>
          <w:szCs w:val="30"/>
        </w:rPr>
      </w:pPr>
      <w:bookmarkStart w:id="4" w:name="OLE_LINK16"/>
      <w:bookmarkStart w:id="5" w:name="OLE_LINK15"/>
      <w:r>
        <w:rPr>
          <w:rFonts w:hint="eastAsia" w:ascii="Times New Roman" w:eastAsia="仿宋"/>
          <w:b/>
          <w:kern w:val="0"/>
          <w:sz w:val="30"/>
          <w:szCs w:val="30"/>
        </w:rPr>
        <w:t>研究内容：</w:t>
      </w:r>
      <w:bookmarkEnd w:id="4"/>
      <w:bookmarkEnd w:id="5"/>
      <w:r>
        <w:rPr>
          <w:rFonts w:hint="eastAsia" w:ascii="Times New Roman" w:eastAsia="仿宋"/>
          <w:kern w:val="0"/>
          <w:sz w:val="30"/>
          <w:szCs w:val="30"/>
        </w:rPr>
        <w:t>作物抗旱节水</w:t>
      </w:r>
      <w:r>
        <w:rPr>
          <w:rFonts w:ascii="Times New Roman" w:eastAsia="仿宋"/>
          <w:kern w:val="0"/>
          <w:sz w:val="30"/>
          <w:szCs w:val="30"/>
        </w:rPr>
        <w:t>的</w:t>
      </w:r>
      <w:r>
        <w:rPr>
          <w:rFonts w:hint="eastAsia" w:ascii="Times New Roman" w:eastAsia="仿宋"/>
          <w:kern w:val="0"/>
          <w:sz w:val="30"/>
          <w:szCs w:val="30"/>
        </w:rPr>
        <w:t>生理、分子机制及利用</w:t>
      </w:r>
      <w:r>
        <w:rPr>
          <w:rFonts w:ascii="Times New Roman" w:eastAsia="仿宋"/>
          <w:kern w:val="0"/>
          <w:sz w:val="30"/>
          <w:szCs w:val="30"/>
        </w:rPr>
        <w:t>；作物</w:t>
      </w:r>
      <w:r>
        <w:rPr>
          <w:rFonts w:hint="eastAsia" w:ascii="Times New Roman" w:eastAsia="仿宋"/>
          <w:kern w:val="0"/>
          <w:sz w:val="30"/>
          <w:szCs w:val="30"/>
        </w:rPr>
        <w:t>与主要病原生物互作的</w:t>
      </w:r>
      <w:r>
        <w:rPr>
          <w:rFonts w:ascii="Times New Roman" w:eastAsia="仿宋"/>
          <w:kern w:val="0"/>
          <w:sz w:val="30"/>
          <w:szCs w:val="30"/>
        </w:rPr>
        <w:t>生物学基础</w:t>
      </w:r>
      <w:r>
        <w:rPr>
          <w:rFonts w:hint="eastAsia" w:ascii="Times New Roman" w:eastAsia="仿宋"/>
          <w:kern w:val="0"/>
          <w:sz w:val="30"/>
          <w:szCs w:val="30"/>
        </w:rPr>
        <w:t>及</w:t>
      </w:r>
      <w:r>
        <w:rPr>
          <w:rFonts w:ascii="Times New Roman" w:eastAsia="仿宋"/>
          <w:kern w:val="0"/>
          <w:sz w:val="30"/>
          <w:szCs w:val="30"/>
        </w:rPr>
        <w:t>抗性利用；</w:t>
      </w:r>
      <w:r>
        <w:rPr>
          <w:rFonts w:hint="eastAsia" w:ascii="Times New Roman" w:eastAsia="仿宋"/>
          <w:kern w:val="0"/>
          <w:sz w:val="30"/>
          <w:szCs w:val="30"/>
        </w:rPr>
        <w:t>作物耐盐碱的</w:t>
      </w:r>
      <w:r>
        <w:rPr>
          <w:rFonts w:ascii="Times New Roman" w:eastAsia="仿宋"/>
          <w:kern w:val="0"/>
          <w:sz w:val="30"/>
          <w:szCs w:val="30"/>
        </w:rPr>
        <w:t>生物学基础</w:t>
      </w:r>
      <w:r>
        <w:rPr>
          <w:rFonts w:hint="eastAsia" w:ascii="Times New Roman" w:eastAsia="仿宋"/>
          <w:kern w:val="0"/>
          <w:sz w:val="30"/>
          <w:szCs w:val="30"/>
        </w:rPr>
        <w:t>及</w:t>
      </w:r>
      <w:r>
        <w:rPr>
          <w:rFonts w:ascii="Times New Roman" w:eastAsia="仿宋"/>
          <w:kern w:val="0"/>
          <w:sz w:val="30"/>
          <w:szCs w:val="30"/>
        </w:rPr>
        <w:t>利用</w:t>
      </w:r>
      <w:r>
        <w:rPr>
          <w:rFonts w:hint="eastAsia" w:ascii="Times New Roman" w:eastAsia="仿宋"/>
          <w:kern w:val="0"/>
          <w:sz w:val="30"/>
          <w:szCs w:val="30"/>
        </w:rPr>
        <w:t>；揭示作物协调生长和防御的生态调控及平衡机制。</w:t>
      </w:r>
    </w:p>
    <w:p>
      <w:pPr>
        <w:keepNext w:val="0"/>
        <w:keepLines w:val="0"/>
        <w:pageBreakBefore w:val="0"/>
        <w:kinsoku/>
        <w:wordWrap/>
        <w:overflowPunct/>
        <w:topLinePunct w:val="0"/>
        <w:autoSpaceDE/>
        <w:autoSpaceDN/>
        <w:bidi w:val="0"/>
        <w:adjustRightInd/>
        <w:snapToGrid/>
        <w:spacing w:before="156" w:beforeLines="50" w:line="520" w:lineRule="exact"/>
        <w:ind w:firstLine="602" w:firstLineChars="200"/>
        <w:textAlignment w:val="auto"/>
        <w:rPr>
          <w:rFonts w:ascii="Times New Roman" w:eastAsia="仿宋"/>
          <w:b/>
          <w:kern w:val="0"/>
          <w:sz w:val="30"/>
          <w:szCs w:val="30"/>
        </w:rPr>
      </w:pPr>
      <w:bookmarkStart w:id="6" w:name="OLE_LINK1"/>
      <w:r>
        <w:rPr>
          <w:rFonts w:hint="eastAsia" w:ascii="Times New Roman" w:eastAsia="仿宋"/>
          <w:b/>
          <w:kern w:val="0"/>
          <w:sz w:val="30"/>
          <w:szCs w:val="30"/>
        </w:rPr>
        <w:t>3</w:t>
      </w:r>
      <w:r>
        <w:rPr>
          <w:rFonts w:ascii="Times New Roman" w:eastAsia="仿宋"/>
          <w:b/>
          <w:kern w:val="0"/>
          <w:sz w:val="30"/>
          <w:szCs w:val="30"/>
        </w:rPr>
        <w:t xml:space="preserve">. </w:t>
      </w:r>
      <w:r>
        <w:rPr>
          <w:rFonts w:hint="eastAsia" w:ascii="Times New Roman" w:eastAsia="仿宋"/>
          <w:b/>
          <w:kern w:val="0"/>
          <w:sz w:val="30"/>
          <w:szCs w:val="30"/>
        </w:rPr>
        <w:t>华北重要作物生产高效调控</w:t>
      </w:r>
    </w:p>
    <w:bookmarkEnd w:id="6"/>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ascii="Times New Roman" w:eastAsia="仿宋"/>
          <w:kern w:val="0"/>
          <w:sz w:val="30"/>
          <w:szCs w:val="30"/>
        </w:rPr>
      </w:pPr>
      <w:r>
        <w:rPr>
          <w:rFonts w:hint="eastAsia" w:ascii="Times New Roman" w:eastAsia="仿宋"/>
          <w:b/>
          <w:kern w:val="0"/>
          <w:sz w:val="30"/>
          <w:szCs w:val="30"/>
        </w:rPr>
        <w:t>科学问题：</w:t>
      </w:r>
      <w:r>
        <w:rPr>
          <w:rFonts w:hint="eastAsia" w:ascii="Times New Roman" w:eastAsia="仿宋"/>
          <w:kern w:val="0"/>
          <w:sz w:val="30"/>
          <w:szCs w:val="30"/>
        </w:rPr>
        <w:t>解决作物光温水肥高效利用与高产优质高效生产难以协调的科学问题。</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ascii="Times New Roman" w:eastAsia="仿宋"/>
          <w:color w:val="000000" w:themeColor="text1"/>
          <w:kern w:val="0"/>
          <w:sz w:val="30"/>
          <w:szCs w:val="30"/>
          <w14:textFill>
            <w14:solidFill>
              <w14:schemeClr w14:val="tx1"/>
            </w14:solidFill>
          </w14:textFill>
        </w:rPr>
      </w:pPr>
      <w:r>
        <w:rPr>
          <w:rFonts w:hint="eastAsia" w:ascii="Times New Roman" w:eastAsia="仿宋"/>
          <w:b/>
          <w:kern w:val="0"/>
          <w:sz w:val="30"/>
          <w:szCs w:val="30"/>
        </w:rPr>
        <w:t>研究内容：</w:t>
      </w:r>
      <w:r>
        <w:rPr>
          <w:rFonts w:hint="eastAsia" w:ascii="Times New Roman" w:eastAsia="仿宋"/>
          <w:kern w:val="0"/>
          <w:sz w:val="30"/>
          <w:szCs w:val="30"/>
        </w:rPr>
        <w:t>作物光温水肥利用特征与高效协同关系及分子机理，栽培模式对光温水肥利用效率的调控效应及机制；作物对水肥耦合调控的响应机制；作物产品优质、安全、高效生产技术原理及分子基础；作物</w:t>
      </w:r>
      <w:r>
        <w:rPr>
          <w:rFonts w:ascii="Times New Roman" w:eastAsia="仿宋"/>
          <w:kern w:val="0"/>
          <w:sz w:val="30"/>
          <w:szCs w:val="30"/>
        </w:rPr>
        <w:t>高效生产的智能化、数字化研究</w:t>
      </w:r>
      <w:r>
        <w:rPr>
          <w:rFonts w:hint="eastAsia" w:ascii="Times New Roman" w:eastAsia="仿宋"/>
          <w:kern w:val="0"/>
          <w:sz w:val="30"/>
          <w:szCs w:val="30"/>
        </w:rPr>
        <w:t>；</w:t>
      </w:r>
      <w:r>
        <w:rPr>
          <w:rFonts w:hint="eastAsia" w:ascii="Times New Roman" w:eastAsia="仿宋"/>
          <w:color w:val="000000" w:themeColor="text1"/>
          <w:kern w:val="0"/>
          <w:sz w:val="30"/>
          <w:szCs w:val="30"/>
          <w14:textFill>
            <w14:solidFill>
              <w14:schemeClr w14:val="tx1"/>
            </w14:solidFill>
          </w14:textFill>
        </w:rPr>
        <w:t>水热资源限制区作物种植制度的优化与调整</w:t>
      </w:r>
      <w:r>
        <w:rPr>
          <w:rFonts w:ascii="Times New Roman" w:eastAsia="仿宋"/>
          <w:color w:val="000000" w:themeColor="text1"/>
          <w:kern w:val="0"/>
          <w:sz w:val="30"/>
          <w:szCs w:val="30"/>
          <w14:textFill>
            <w14:solidFill>
              <w14:schemeClr w14:val="tx1"/>
            </w14:solidFill>
          </w14:textFill>
        </w:rPr>
        <w:t>。</w:t>
      </w:r>
    </w:p>
    <w:p>
      <w:pPr>
        <w:spacing w:before="156" w:beforeLines="50" w:after="156" w:afterLines="50" w:line="560" w:lineRule="exact"/>
        <w:ind w:firstLine="600" w:firstLineChars="200"/>
        <w:rPr>
          <w:rFonts w:ascii="黑体" w:hAnsi="黑体" w:eastAsia="黑体"/>
          <w:kern w:val="0"/>
          <w:sz w:val="30"/>
          <w:szCs w:val="30"/>
        </w:rPr>
      </w:pPr>
      <w:r>
        <w:rPr>
          <w:rFonts w:hint="eastAsia" w:ascii="黑体" w:hAnsi="黑体" w:eastAsia="黑体"/>
          <w:kern w:val="0"/>
          <w:sz w:val="30"/>
          <w:szCs w:val="30"/>
        </w:rPr>
        <w:t>二、课题</w:t>
      </w:r>
      <w:r>
        <w:rPr>
          <w:rFonts w:ascii="黑体" w:hAnsi="黑体" w:eastAsia="黑体"/>
          <w:kern w:val="0"/>
          <w:sz w:val="30"/>
          <w:szCs w:val="30"/>
        </w:rPr>
        <w:t>申请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eastAsia="仿宋"/>
          <w:kern w:val="0"/>
          <w:sz w:val="30"/>
          <w:szCs w:val="30"/>
        </w:rPr>
      </w:pPr>
      <w:r>
        <w:rPr>
          <w:rFonts w:hint="eastAsia" w:ascii="Times New Roman" w:eastAsia="仿宋"/>
          <w:kern w:val="0"/>
          <w:sz w:val="30"/>
          <w:szCs w:val="30"/>
        </w:rPr>
        <w:t>1.</w:t>
      </w:r>
      <w:r>
        <w:rPr>
          <w:rFonts w:ascii="Times New Roman" w:eastAsia="仿宋"/>
          <w:kern w:val="0"/>
          <w:sz w:val="30"/>
          <w:szCs w:val="30"/>
        </w:rPr>
        <w:t xml:space="preserve"> </w:t>
      </w:r>
      <w:r>
        <w:rPr>
          <w:rFonts w:hint="eastAsia" w:ascii="Times New Roman" w:eastAsia="仿宋"/>
          <w:kern w:val="0"/>
          <w:sz w:val="30"/>
          <w:szCs w:val="30"/>
        </w:rPr>
        <w:t>申请</w:t>
      </w:r>
      <w:r>
        <w:rPr>
          <w:rFonts w:ascii="Times New Roman" w:eastAsia="仿宋"/>
          <w:kern w:val="0"/>
          <w:sz w:val="30"/>
          <w:szCs w:val="30"/>
        </w:rPr>
        <w:t>者根据优</w:t>
      </w:r>
      <w:r>
        <w:rPr>
          <w:rFonts w:hint="eastAsia" w:ascii="Times New Roman" w:eastAsia="仿宋"/>
          <w:kern w:val="0"/>
          <w:sz w:val="30"/>
          <w:szCs w:val="30"/>
        </w:rPr>
        <w:t>先</w:t>
      </w:r>
      <w:r>
        <w:rPr>
          <w:rFonts w:ascii="Times New Roman" w:eastAsia="仿宋"/>
          <w:kern w:val="0"/>
          <w:sz w:val="30"/>
          <w:szCs w:val="30"/>
        </w:rPr>
        <w:t>主题</w:t>
      </w:r>
      <w:r>
        <w:rPr>
          <w:rFonts w:hint="eastAsia" w:ascii="Times New Roman" w:eastAsia="仿宋"/>
          <w:kern w:val="0"/>
          <w:sz w:val="30"/>
          <w:szCs w:val="30"/>
        </w:rPr>
        <w:t>和</w:t>
      </w:r>
      <w:r>
        <w:rPr>
          <w:rFonts w:ascii="Times New Roman" w:eastAsia="仿宋"/>
          <w:kern w:val="0"/>
          <w:sz w:val="30"/>
          <w:szCs w:val="30"/>
        </w:rPr>
        <w:t>实验室研究内容自由选题，开展基础研究或应用基础研究。申请者</w:t>
      </w:r>
      <w:r>
        <w:rPr>
          <w:rFonts w:hint="eastAsia" w:ascii="Times New Roman" w:eastAsia="仿宋"/>
          <w:kern w:val="0"/>
          <w:sz w:val="30"/>
          <w:szCs w:val="30"/>
        </w:rPr>
        <w:t>依托</w:t>
      </w:r>
      <w:r>
        <w:rPr>
          <w:rFonts w:ascii="Times New Roman" w:eastAsia="仿宋"/>
          <w:kern w:val="0"/>
          <w:sz w:val="30"/>
          <w:szCs w:val="30"/>
        </w:rPr>
        <w:t>本实验室科研团队开展合作研究，在申请书中</w:t>
      </w:r>
      <w:r>
        <w:rPr>
          <w:rFonts w:hint="eastAsia" w:ascii="Times New Roman" w:eastAsia="仿宋"/>
          <w:kern w:val="0"/>
          <w:sz w:val="30"/>
          <w:szCs w:val="30"/>
        </w:rPr>
        <w:t>须有明确的合作专家和合作研究计划。</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eastAsia="仿宋"/>
          <w:kern w:val="0"/>
          <w:sz w:val="30"/>
          <w:szCs w:val="30"/>
        </w:rPr>
      </w:pPr>
      <w:r>
        <w:rPr>
          <w:rFonts w:hint="eastAsia" w:ascii="Times New Roman" w:eastAsia="仿宋"/>
          <w:kern w:val="0"/>
          <w:sz w:val="30"/>
          <w:szCs w:val="30"/>
        </w:rPr>
        <w:t>2.</w:t>
      </w:r>
      <w:r>
        <w:rPr>
          <w:rFonts w:hint="eastAsia"/>
          <w:sz w:val="30"/>
          <w:szCs w:val="30"/>
        </w:rPr>
        <w:t xml:space="preserve"> </w:t>
      </w:r>
      <w:r>
        <w:rPr>
          <w:rFonts w:hint="eastAsia" w:ascii="Times New Roman" w:eastAsia="仿宋"/>
          <w:kern w:val="0"/>
          <w:sz w:val="30"/>
          <w:szCs w:val="30"/>
        </w:rPr>
        <w:t>开放课题优先资助立论清晰、目标明确、研究内容具体、具有创新科学意义的研究课题；优先资助具有较好研究基础，与依托团队合作紧密的课题。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eastAsia="仿宋"/>
          <w:kern w:val="0"/>
          <w:sz w:val="30"/>
          <w:szCs w:val="30"/>
        </w:rPr>
      </w:pPr>
      <w:r>
        <w:rPr>
          <w:rFonts w:hint="eastAsia" w:ascii="Times New Roman" w:eastAsia="仿宋"/>
          <w:kern w:val="0"/>
          <w:sz w:val="30"/>
          <w:szCs w:val="30"/>
        </w:rPr>
        <w:t>3.</w:t>
      </w:r>
      <w:r>
        <w:rPr>
          <w:rFonts w:hint="eastAsia"/>
          <w:sz w:val="30"/>
          <w:szCs w:val="30"/>
        </w:rPr>
        <w:t xml:space="preserve"> </w:t>
      </w:r>
      <w:r>
        <w:rPr>
          <w:rFonts w:hint="eastAsia" w:ascii="Times New Roman" w:eastAsia="仿宋"/>
          <w:kern w:val="0"/>
          <w:sz w:val="30"/>
          <w:szCs w:val="30"/>
        </w:rPr>
        <w:t>凡具有中级专业技术以上职称或已取得博士学位的国内外中青年科学工作者均可申请，原则上不受理在读博士生和校内科教人员的申请。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eastAsia="仿宋"/>
          <w:kern w:val="0"/>
          <w:sz w:val="30"/>
          <w:szCs w:val="30"/>
        </w:rPr>
      </w:pPr>
      <w:r>
        <w:rPr>
          <w:rFonts w:hint="eastAsia" w:ascii="Times New Roman" w:eastAsia="仿宋"/>
          <w:kern w:val="0"/>
          <w:sz w:val="30"/>
          <w:szCs w:val="30"/>
        </w:rPr>
        <w:t>4.</w:t>
      </w:r>
      <w:r>
        <w:rPr>
          <w:rFonts w:ascii="Times New Roman" w:eastAsia="仿宋"/>
          <w:kern w:val="0"/>
          <w:sz w:val="30"/>
          <w:szCs w:val="30"/>
        </w:rPr>
        <w:t xml:space="preserve"> </w:t>
      </w:r>
      <w:r>
        <w:rPr>
          <w:rFonts w:hint="eastAsia" w:ascii="Times New Roman" w:eastAsia="仿宋"/>
          <w:kern w:val="0"/>
          <w:sz w:val="30"/>
          <w:szCs w:val="30"/>
        </w:rPr>
        <w:t>已获得资助者再次申请，申请书须附已资助课题的结题报告，原则上不受理无结题报告的再次申请课题。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eastAsia="仿宋"/>
          <w:kern w:val="0"/>
          <w:sz w:val="30"/>
          <w:szCs w:val="30"/>
        </w:rPr>
      </w:pPr>
      <w:r>
        <w:rPr>
          <w:rFonts w:hint="eastAsia" w:ascii="Times New Roman" w:eastAsia="仿宋"/>
          <w:kern w:val="0"/>
          <w:sz w:val="30"/>
          <w:szCs w:val="30"/>
        </w:rPr>
        <w:t>5.</w:t>
      </w:r>
      <w:r>
        <w:rPr>
          <w:rFonts w:ascii="Times New Roman" w:eastAsia="仿宋"/>
          <w:kern w:val="0"/>
          <w:sz w:val="30"/>
          <w:szCs w:val="30"/>
        </w:rPr>
        <w:t xml:space="preserve"> </w:t>
      </w:r>
      <w:r>
        <w:rPr>
          <w:rFonts w:hint="eastAsia" w:ascii="Times New Roman" w:eastAsia="仿宋"/>
          <w:kern w:val="0"/>
          <w:sz w:val="30"/>
          <w:szCs w:val="30"/>
        </w:rPr>
        <w:t>本年度每项开放课题支持经费额度不超过10万元/项，执行年限为2年。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eastAsia="仿宋"/>
          <w:kern w:val="0"/>
          <w:sz w:val="30"/>
          <w:szCs w:val="30"/>
        </w:rPr>
      </w:pPr>
      <w:r>
        <w:rPr>
          <w:rFonts w:hint="eastAsia" w:ascii="Times New Roman" w:eastAsia="仿宋"/>
          <w:kern w:val="0"/>
          <w:sz w:val="30"/>
          <w:szCs w:val="30"/>
        </w:rPr>
        <w:t>6. 本年度开放课题申请截止时间为202</w:t>
      </w:r>
      <w:r>
        <w:rPr>
          <w:rFonts w:ascii="Times New Roman" w:eastAsia="仿宋"/>
          <w:kern w:val="0"/>
          <w:sz w:val="30"/>
          <w:szCs w:val="30"/>
        </w:rPr>
        <w:t>2</w:t>
      </w:r>
      <w:r>
        <w:rPr>
          <w:rFonts w:hint="eastAsia" w:ascii="Times New Roman" w:eastAsia="仿宋"/>
          <w:kern w:val="0"/>
          <w:sz w:val="30"/>
          <w:szCs w:val="30"/>
        </w:rPr>
        <w:t>年</w:t>
      </w:r>
      <w:r>
        <w:rPr>
          <w:rFonts w:hint="eastAsia" w:ascii="Times New Roman" w:eastAsia="仿宋"/>
          <w:kern w:val="0"/>
          <w:sz w:val="30"/>
          <w:szCs w:val="30"/>
          <w:lang w:val="en-US" w:eastAsia="zh-CN"/>
        </w:rPr>
        <w:t>9</w:t>
      </w:r>
      <w:r>
        <w:rPr>
          <w:rFonts w:hint="eastAsia" w:ascii="Times New Roman" w:eastAsia="仿宋"/>
          <w:kern w:val="0"/>
          <w:sz w:val="30"/>
          <w:szCs w:val="30"/>
        </w:rPr>
        <w:t>月</w:t>
      </w:r>
      <w:r>
        <w:rPr>
          <w:rFonts w:hint="eastAsia" w:ascii="Times New Roman" w:eastAsia="仿宋"/>
          <w:kern w:val="0"/>
          <w:sz w:val="30"/>
          <w:szCs w:val="30"/>
          <w:lang w:val="en-US" w:eastAsia="zh-CN"/>
        </w:rPr>
        <w:t>30</w:t>
      </w:r>
      <w:r>
        <w:rPr>
          <w:rFonts w:hint="eastAsia" w:ascii="Times New Roman" w:eastAsia="仿宋"/>
          <w:kern w:val="0"/>
          <w:sz w:val="30"/>
          <w:szCs w:val="30"/>
        </w:rPr>
        <w:t>日，申请者应在截止日期前将纸质版申请书（一式两份，申请者签字并加盖所在单位公章）邮寄至国家重点实验室，并将申请书电子版在截止日期前发送至国家重点实验室邮箱（</w:t>
      </w:r>
      <w:r>
        <w:fldChar w:fldCharType="begin"/>
      </w:r>
      <w:r>
        <w:instrText xml:space="preserve"> HYPERLINK "mailto:nccir@hebau.edu.cn" </w:instrText>
      </w:r>
      <w:r>
        <w:fldChar w:fldCharType="separate"/>
      </w:r>
      <w:r>
        <w:rPr>
          <w:rStyle w:val="12"/>
          <w:rFonts w:ascii="Times New Roman" w:eastAsia="仿宋"/>
          <w:kern w:val="0"/>
          <w:sz w:val="30"/>
          <w:szCs w:val="30"/>
        </w:rPr>
        <w:t>nccir</w:t>
      </w:r>
      <w:r>
        <w:rPr>
          <w:rStyle w:val="12"/>
          <w:rFonts w:hint="eastAsia" w:ascii="Times New Roman" w:eastAsia="仿宋"/>
          <w:kern w:val="0"/>
          <w:sz w:val="30"/>
          <w:szCs w:val="30"/>
        </w:rPr>
        <w:t>@hebau.edu.cn</w:t>
      </w:r>
      <w:r>
        <w:rPr>
          <w:rStyle w:val="12"/>
          <w:rFonts w:hint="eastAsia" w:ascii="Times New Roman" w:eastAsia="仿宋"/>
          <w:kern w:val="0"/>
          <w:sz w:val="30"/>
          <w:szCs w:val="30"/>
        </w:rPr>
        <w:fldChar w:fldCharType="end"/>
      </w:r>
      <w:r>
        <w:rPr>
          <w:rFonts w:hint="eastAsia" w:ascii="Times New Roman" w:eastAsia="仿宋"/>
          <w:kern w:val="0"/>
          <w:sz w:val="30"/>
          <w:szCs w:val="30"/>
        </w:rPr>
        <w:t>），邮件标题为“202</w:t>
      </w:r>
      <w:r>
        <w:rPr>
          <w:rFonts w:ascii="Times New Roman" w:eastAsia="仿宋"/>
          <w:kern w:val="0"/>
          <w:sz w:val="30"/>
          <w:szCs w:val="30"/>
        </w:rPr>
        <w:t>3</w:t>
      </w:r>
      <w:r>
        <w:rPr>
          <w:rFonts w:hint="eastAsia" w:ascii="Times New Roman" w:eastAsia="仿宋"/>
          <w:kern w:val="0"/>
          <w:sz w:val="30"/>
          <w:szCs w:val="30"/>
        </w:rPr>
        <w:t>年开放课题申请-姓名-工作单位”。</w:t>
      </w:r>
    </w:p>
    <w:p>
      <w:pPr>
        <w:spacing w:line="700" w:lineRule="exact"/>
        <w:ind w:firstLine="600" w:firstLineChars="200"/>
        <w:rPr>
          <w:rFonts w:ascii="黑体" w:hAnsi="黑体" w:eastAsia="黑体"/>
          <w:kern w:val="0"/>
          <w:sz w:val="30"/>
          <w:szCs w:val="30"/>
        </w:rPr>
      </w:pPr>
      <w:r>
        <w:rPr>
          <w:rFonts w:hint="eastAsia" w:ascii="黑体" w:hAnsi="黑体" w:eastAsia="黑体"/>
          <w:kern w:val="0"/>
          <w:sz w:val="30"/>
          <w:szCs w:val="30"/>
        </w:rPr>
        <w:t>三、考核</w:t>
      </w:r>
      <w:r>
        <w:rPr>
          <w:rFonts w:ascii="黑体" w:hAnsi="黑体" w:eastAsia="黑体"/>
          <w:kern w:val="0"/>
          <w:sz w:val="30"/>
          <w:szCs w:val="30"/>
        </w:rPr>
        <w:t>指标与要求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eastAsia="仿宋"/>
          <w:kern w:val="0"/>
          <w:sz w:val="30"/>
          <w:szCs w:val="30"/>
        </w:rPr>
      </w:pPr>
      <w:r>
        <w:rPr>
          <w:rFonts w:hint="eastAsia" w:ascii="Times New Roman" w:eastAsia="仿宋"/>
          <w:kern w:val="0"/>
          <w:sz w:val="30"/>
          <w:szCs w:val="30"/>
        </w:rPr>
        <w:t>考核指标：</w:t>
      </w:r>
      <w:bookmarkStart w:id="7" w:name="OLE_LINK13"/>
      <w:bookmarkStart w:id="8" w:name="OLE_LINK14"/>
      <w:r>
        <w:rPr>
          <w:rFonts w:hint="eastAsia" w:ascii="Times New Roman" w:eastAsia="仿宋"/>
          <w:kern w:val="0"/>
          <w:sz w:val="30"/>
          <w:szCs w:val="30"/>
        </w:rPr>
        <w:t>发表中科院一区（大区）SCI论文1篇，联合培养研究生1-2名。</w:t>
      </w:r>
      <w:bookmarkEnd w:id="7"/>
      <w:bookmarkEnd w:id="8"/>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eastAsia="仿宋"/>
          <w:kern w:val="0"/>
          <w:sz w:val="30"/>
          <w:szCs w:val="30"/>
        </w:rPr>
      </w:pPr>
      <w:r>
        <w:rPr>
          <w:rFonts w:hint="eastAsia" w:ascii="Times New Roman" w:eastAsia="仿宋"/>
          <w:kern w:val="0"/>
          <w:sz w:val="30"/>
          <w:szCs w:val="30"/>
        </w:rPr>
        <w:t>开放课题产出论文的第一作者单位须同时标注“</w:t>
      </w:r>
      <w:bookmarkStart w:id="9" w:name="OLE_LINK2"/>
      <w:r>
        <w:rPr>
          <w:rFonts w:hint="eastAsia" w:ascii="Times New Roman" w:eastAsia="仿宋"/>
          <w:kern w:val="0"/>
          <w:sz w:val="30"/>
          <w:szCs w:val="30"/>
        </w:rPr>
        <w:t>华北作物改良与调控国家重点实验室”</w:t>
      </w:r>
      <w:bookmarkEnd w:id="9"/>
      <w:r>
        <w:rPr>
          <w:rFonts w:hint="eastAsia" w:ascii="Times New Roman" w:eastAsia="仿宋"/>
          <w:kern w:val="0"/>
          <w:sz w:val="30"/>
          <w:szCs w:val="30"/>
        </w:rPr>
        <w:t>（英文名称：State Key Laboratory of North China Crop Improvement and Regulation），开放课题的国家重点实验室合作专家应为论文并列通讯作者或并列第一作者，并注明该论文由“华北作物改良与调控国家重点实验室开放课题资助”（The study was funded by State Key Laboratory of North China Crop Improvement and Regulation）。</w:t>
      </w:r>
    </w:p>
    <w:p>
      <w:pPr>
        <w:spacing w:before="156" w:beforeLines="50" w:after="156" w:afterLines="50" w:line="560" w:lineRule="exact"/>
        <w:ind w:firstLine="600" w:firstLineChars="200"/>
        <w:rPr>
          <w:rFonts w:ascii="黑体" w:hAnsi="黑体" w:eastAsia="黑体"/>
          <w:kern w:val="0"/>
          <w:sz w:val="30"/>
          <w:szCs w:val="30"/>
        </w:rPr>
      </w:pPr>
      <w:r>
        <w:rPr>
          <w:rFonts w:hint="eastAsia" w:ascii="黑体" w:hAnsi="黑体" w:eastAsia="黑体"/>
          <w:kern w:val="0"/>
          <w:sz w:val="30"/>
          <w:szCs w:val="30"/>
        </w:rPr>
        <w:t>四、联系方式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eastAsia="仿宋"/>
          <w:kern w:val="0"/>
          <w:sz w:val="30"/>
          <w:szCs w:val="30"/>
        </w:rPr>
      </w:pPr>
      <w:r>
        <w:rPr>
          <w:rFonts w:hint="eastAsia" w:ascii="Times New Roman" w:eastAsia="仿宋"/>
          <w:kern w:val="0"/>
          <w:sz w:val="30"/>
          <w:szCs w:val="30"/>
        </w:rPr>
        <w:t xml:space="preserve">联系人：李 成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eastAsia="仿宋"/>
          <w:kern w:val="0"/>
          <w:sz w:val="30"/>
          <w:szCs w:val="30"/>
        </w:rPr>
      </w:pPr>
      <w:r>
        <w:rPr>
          <w:rFonts w:hint="eastAsia" w:ascii="Times New Roman" w:eastAsia="仿宋"/>
          <w:kern w:val="0"/>
          <w:sz w:val="30"/>
          <w:szCs w:val="30"/>
        </w:rPr>
        <w:t>联系电话：0312-7528855，13803125725</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eastAsia="仿宋"/>
          <w:kern w:val="0"/>
          <w:sz w:val="30"/>
          <w:szCs w:val="30"/>
        </w:rPr>
      </w:pPr>
      <w:r>
        <w:rPr>
          <w:rFonts w:hint="eastAsia" w:ascii="Times New Roman" w:eastAsia="仿宋"/>
          <w:kern w:val="0"/>
          <w:sz w:val="30"/>
          <w:szCs w:val="30"/>
        </w:rPr>
        <w:t>通讯地址：河北省保定市莲池区乐凯南大街2596号，河北</w:t>
      </w:r>
      <w:r>
        <w:rPr>
          <w:rFonts w:ascii="Times New Roman" w:eastAsia="仿宋"/>
          <w:kern w:val="0"/>
          <w:sz w:val="30"/>
          <w:szCs w:val="30"/>
        </w:rPr>
        <w:t>农业</w:t>
      </w:r>
      <w:r>
        <w:rPr>
          <w:rFonts w:hint="eastAsia" w:ascii="Times New Roman" w:eastAsia="仿宋"/>
          <w:kern w:val="0"/>
          <w:sz w:val="30"/>
          <w:szCs w:val="30"/>
        </w:rPr>
        <w:t>大学</w:t>
      </w:r>
      <w:r>
        <w:rPr>
          <w:rFonts w:ascii="Times New Roman" w:eastAsia="仿宋"/>
          <w:kern w:val="0"/>
          <w:sz w:val="30"/>
          <w:szCs w:val="30"/>
        </w:rPr>
        <w:t>西校区国家重点实验室</w:t>
      </w:r>
      <w:r>
        <w:rPr>
          <w:rFonts w:hint="eastAsia" w:ascii="Times New Roman" w:eastAsia="仿宋"/>
          <w:kern w:val="0"/>
          <w:sz w:val="30"/>
          <w:szCs w:val="30"/>
        </w:rPr>
        <w:t>259房间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eastAsia="仿宋"/>
          <w:kern w:val="0"/>
          <w:sz w:val="30"/>
          <w:szCs w:val="30"/>
        </w:rPr>
      </w:pPr>
      <w:r>
        <w:rPr>
          <w:rFonts w:hint="eastAsia" w:ascii="Times New Roman" w:eastAsia="仿宋"/>
          <w:kern w:val="0"/>
          <w:sz w:val="30"/>
          <w:szCs w:val="30"/>
        </w:rPr>
        <w:t>邮政编码：071001</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Times New Roman" w:eastAsia="仿宋"/>
          <w:kern w:val="0"/>
          <w:sz w:val="30"/>
          <w:szCs w:val="30"/>
        </w:rPr>
      </w:pPr>
      <w:r>
        <w:rPr>
          <w:rFonts w:hint="eastAsia" w:ascii="Times New Roman" w:eastAsia="仿宋"/>
          <w:kern w:val="0"/>
          <w:sz w:val="30"/>
          <w:szCs w:val="30"/>
        </w:rPr>
        <w:t>mail：</w:t>
      </w:r>
      <w:r>
        <w:rPr>
          <w:rFonts w:ascii="Times New Roman" w:eastAsia="仿宋"/>
          <w:kern w:val="0"/>
          <w:sz w:val="30"/>
          <w:szCs w:val="30"/>
        </w:rPr>
        <w:fldChar w:fldCharType="begin"/>
      </w:r>
      <w:r>
        <w:rPr>
          <w:rFonts w:ascii="Times New Roman" w:eastAsia="仿宋"/>
          <w:kern w:val="0"/>
          <w:sz w:val="30"/>
          <w:szCs w:val="30"/>
        </w:rPr>
        <w:instrText xml:space="preserve"> HYPERLINK "mailto:nccir@hebau.edu.cn" </w:instrText>
      </w:r>
      <w:r>
        <w:rPr>
          <w:rFonts w:ascii="Times New Roman" w:eastAsia="仿宋"/>
          <w:kern w:val="0"/>
          <w:sz w:val="30"/>
          <w:szCs w:val="30"/>
        </w:rPr>
        <w:fldChar w:fldCharType="separate"/>
      </w:r>
      <w:r>
        <w:rPr>
          <w:rStyle w:val="12"/>
          <w:rFonts w:ascii="Times New Roman" w:eastAsia="仿宋"/>
          <w:kern w:val="0"/>
          <w:sz w:val="30"/>
          <w:szCs w:val="30"/>
        </w:rPr>
        <w:t>nccir</w:t>
      </w:r>
      <w:r>
        <w:rPr>
          <w:rStyle w:val="12"/>
          <w:rFonts w:hint="eastAsia" w:ascii="Times New Roman" w:eastAsia="仿宋"/>
          <w:kern w:val="0"/>
          <w:sz w:val="30"/>
          <w:szCs w:val="30"/>
        </w:rPr>
        <w:t>@hebau.edu.cn</w:t>
      </w:r>
      <w:r>
        <w:rPr>
          <w:rFonts w:ascii="Times New Roman" w:eastAsia="仿宋"/>
          <w:kern w:val="0"/>
          <w:sz w:val="30"/>
          <w:szCs w:val="30"/>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Times New Roman" w:eastAsia="仿宋"/>
          <w:kern w:val="0"/>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Times New Roman" w:eastAsia="仿宋"/>
          <w:kern w:val="0"/>
          <w:sz w:val="30"/>
          <w:szCs w:val="30"/>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ascii="Times New Roman" w:eastAsia="仿宋"/>
          <w:kern w:val="0"/>
          <w:sz w:val="30"/>
          <w:szCs w:val="30"/>
        </w:rPr>
      </w:pPr>
      <w:r>
        <w:rPr>
          <w:rFonts w:hint="eastAsia" w:ascii="Times New Roman" w:eastAsia="仿宋"/>
          <w:kern w:val="0"/>
          <w:sz w:val="30"/>
          <w:szCs w:val="30"/>
        </w:rPr>
        <w:t>省部共建华北作物改良与调控国家重点实验室</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600"/>
        <w:textAlignment w:val="auto"/>
        <w:rPr>
          <w:rFonts w:hint="eastAsia" w:ascii="Times New Roman" w:eastAsia="仿宋"/>
          <w:kern w:val="0"/>
          <w:sz w:val="30"/>
          <w:szCs w:val="30"/>
        </w:rPr>
      </w:pPr>
      <w:r>
        <w:rPr>
          <w:rFonts w:hint="eastAsia" w:ascii="Times New Roman" w:eastAsia="仿宋"/>
          <w:kern w:val="0"/>
          <w:sz w:val="30"/>
          <w:szCs w:val="30"/>
        </w:rPr>
        <w:t>202</w:t>
      </w:r>
      <w:r>
        <w:rPr>
          <w:rFonts w:ascii="Times New Roman" w:eastAsia="仿宋"/>
          <w:kern w:val="0"/>
          <w:sz w:val="30"/>
          <w:szCs w:val="30"/>
        </w:rPr>
        <w:t>2</w:t>
      </w:r>
      <w:r>
        <w:rPr>
          <w:rFonts w:hint="eastAsia" w:ascii="Times New Roman" w:eastAsia="仿宋"/>
          <w:kern w:val="0"/>
          <w:sz w:val="30"/>
          <w:szCs w:val="30"/>
        </w:rPr>
        <w:t>年</w:t>
      </w:r>
      <w:r>
        <w:rPr>
          <w:rFonts w:hint="eastAsia" w:ascii="Times New Roman" w:eastAsia="仿宋"/>
          <w:kern w:val="0"/>
          <w:sz w:val="30"/>
          <w:szCs w:val="30"/>
          <w:lang w:val="en-US" w:eastAsia="zh-CN"/>
        </w:rPr>
        <w:t>9</w:t>
      </w:r>
      <w:r>
        <w:rPr>
          <w:rFonts w:hint="eastAsia" w:ascii="Times New Roman" w:eastAsia="仿宋"/>
          <w:kern w:val="0"/>
          <w:sz w:val="30"/>
          <w:szCs w:val="30"/>
        </w:rPr>
        <w:t>月</w:t>
      </w:r>
      <w:r>
        <w:rPr>
          <w:rFonts w:hint="eastAsia" w:ascii="Times New Roman" w:eastAsia="仿宋"/>
          <w:kern w:val="0"/>
          <w:sz w:val="30"/>
          <w:szCs w:val="30"/>
          <w:lang w:val="en-US" w:eastAsia="zh-CN"/>
        </w:rPr>
        <w:t>5</w:t>
      </w:r>
      <w:r>
        <w:rPr>
          <w:rFonts w:hint="eastAsia" w:ascii="Times New Roman" w:eastAsia="仿宋"/>
          <w:kern w:val="0"/>
          <w:sz w:val="30"/>
          <w:szCs w:val="30"/>
        </w:rPr>
        <w:t>日</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600"/>
        <w:textAlignment w:val="auto"/>
        <w:rPr>
          <w:rFonts w:hint="eastAsia" w:ascii="Times New Roman" w:eastAsia="仿宋"/>
          <w:kern w:val="0"/>
          <w:sz w:val="30"/>
          <w:szCs w:val="30"/>
        </w:rPr>
      </w:pPr>
    </w:p>
    <w:p>
      <w:pPr>
        <w:pageBreakBefore/>
        <w:ind w:right="1520"/>
        <w:rPr>
          <w:rFonts w:ascii="宋体" w:hAnsi="宋体"/>
          <w:b/>
          <w:color w:val="FF0000"/>
          <w:sz w:val="28"/>
          <w:szCs w:val="28"/>
        </w:rPr>
      </w:pPr>
      <w:r>
        <w:rPr>
          <w:rFonts w:hint="eastAsia" w:ascii="宋体" w:hAnsi="宋体"/>
          <w:b/>
          <w:sz w:val="28"/>
          <w:szCs w:val="28"/>
        </w:rPr>
        <w:t>课题编号：</w:t>
      </w:r>
      <w:bookmarkStart w:id="10" w:name="applyhead"/>
      <w:bookmarkEnd w:id="10"/>
    </w:p>
    <w:p>
      <w:pPr>
        <w:jc w:val="center"/>
        <w:rPr>
          <w:rFonts w:ascii="Times New Roman" w:hAnsi="Times New Roman"/>
          <w:b/>
          <w:bCs/>
          <w:sz w:val="48"/>
        </w:rPr>
      </w:pPr>
      <w:bookmarkStart w:id="11" w:name="basename"/>
      <w:bookmarkEnd w:id="11"/>
    </w:p>
    <w:p>
      <w:pPr>
        <w:spacing w:before="156" w:beforeLines="50"/>
        <w:jc w:val="center"/>
        <w:rPr>
          <w:rFonts w:ascii="Times New Roman" w:hAnsi="Times New Roman" w:eastAsia="黑体" w:cs="Times New Roman"/>
          <w:b/>
          <w:bCs/>
          <w:sz w:val="44"/>
          <w:szCs w:val="44"/>
        </w:rPr>
      </w:pPr>
      <w:bookmarkStart w:id="12" w:name="OLE_LINK24"/>
      <w:bookmarkStart w:id="13" w:name="OLE_LINK23"/>
      <w:r>
        <w:rPr>
          <w:rFonts w:ascii="Times New Roman" w:hAnsi="Times New Roman" w:eastAsia="黑体" w:cs="Times New Roman"/>
          <w:b/>
          <w:bCs/>
          <w:sz w:val="44"/>
          <w:szCs w:val="44"/>
        </w:rPr>
        <w:t>华北作物改良与调控国家重点实验室</w:t>
      </w:r>
      <w:bookmarkEnd w:id="12"/>
      <w:bookmarkEnd w:id="13"/>
    </w:p>
    <w:p>
      <w:pPr>
        <w:spacing w:before="156" w:beforeLines="50"/>
        <w:jc w:val="center"/>
        <w:rPr>
          <w:rFonts w:ascii="Times New Roman" w:hAnsi="Times New Roman" w:eastAsia="黑体" w:cs="Times New Roman"/>
          <w:b/>
          <w:bCs/>
          <w:sz w:val="44"/>
          <w:szCs w:val="44"/>
        </w:rPr>
      </w:pPr>
      <w:r>
        <w:rPr>
          <w:rFonts w:ascii="Times New Roman" w:hAnsi="Times New Roman" w:eastAsia="黑体" w:cs="Times New Roman"/>
          <w:b/>
          <w:bCs/>
          <w:sz w:val="44"/>
          <w:szCs w:val="44"/>
        </w:rPr>
        <w:t>202</w:t>
      </w:r>
      <w:r>
        <w:rPr>
          <w:rFonts w:hint="eastAsia" w:ascii="Times New Roman" w:hAnsi="Times New Roman" w:eastAsia="黑体" w:cs="Times New Roman"/>
          <w:b/>
          <w:bCs/>
          <w:sz w:val="44"/>
          <w:szCs w:val="44"/>
          <w:lang w:val="en-US" w:eastAsia="zh-CN"/>
        </w:rPr>
        <w:t>3</w:t>
      </w:r>
      <w:r>
        <w:rPr>
          <w:rFonts w:ascii="Times New Roman" w:hAnsi="Times New Roman" w:eastAsia="黑体" w:cs="Times New Roman"/>
          <w:b/>
          <w:bCs/>
          <w:sz w:val="44"/>
          <w:szCs w:val="44"/>
        </w:rPr>
        <w:t>年度开放课题</w:t>
      </w:r>
    </w:p>
    <w:p>
      <w:pPr>
        <w:jc w:val="center"/>
        <w:rPr>
          <w:b/>
          <w:bCs/>
          <w:sz w:val="48"/>
        </w:rPr>
      </w:pPr>
    </w:p>
    <w:p>
      <w:pPr>
        <w:jc w:val="center"/>
        <w:rPr>
          <w:b/>
          <w:bCs/>
          <w:sz w:val="48"/>
        </w:rPr>
      </w:pPr>
    </w:p>
    <w:p>
      <w:pPr>
        <w:jc w:val="center"/>
        <w:rPr>
          <w:rFonts w:ascii="黑体" w:hAnsi="黑体" w:eastAsia="黑体"/>
          <w:b/>
          <w:bCs/>
          <w:sz w:val="72"/>
        </w:rPr>
      </w:pPr>
      <w:r>
        <w:rPr>
          <w:rFonts w:hint="eastAsia" w:ascii="黑体" w:hAnsi="黑体" w:eastAsia="黑体"/>
          <w:b/>
          <w:bCs/>
          <w:sz w:val="72"/>
        </w:rPr>
        <w:t>申 请 书</w:t>
      </w:r>
    </w:p>
    <w:p>
      <w:pPr>
        <w:jc w:val="center"/>
        <w:rPr>
          <w:sz w:val="28"/>
        </w:rPr>
      </w:pPr>
    </w:p>
    <w:p>
      <w:pPr>
        <w:jc w:val="center"/>
        <w:rPr>
          <w:sz w:val="28"/>
        </w:rPr>
      </w:pP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b/>
                <w:sz w:val="24"/>
                <w:szCs w:val="24"/>
              </w:rPr>
            </w:pPr>
            <w:r>
              <w:rPr>
                <w:rFonts w:hint="eastAsia"/>
                <w:b/>
                <w:sz w:val="24"/>
                <w:szCs w:val="24"/>
              </w:rPr>
              <w:t>课题名称</w:t>
            </w:r>
          </w:p>
        </w:tc>
        <w:tc>
          <w:tcPr>
            <w:tcW w:w="7602" w:type="dxa"/>
            <w:tcBorders>
              <w:top w:val="single" w:color="auto" w:sz="4" w:space="0"/>
              <w:left w:val="single" w:color="auto" w:sz="4" w:space="0"/>
              <w:bottom w:val="single" w:color="auto" w:sz="4" w:space="0"/>
              <w:right w:val="single" w:color="auto" w:sz="4" w:space="0"/>
            </w:tcBorders>
          </w:tcPr>
          <w:p>
            <w:pPr>
              <w:spacing w:before="156" w:beforeLines="50" w:after="156" w:afterLines="50"/>
              <w:jc w:val="left"/>
            </w:pPr>
            <w:bookmarkStart w:id="14" w:name="title"/>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b/>
                <w:sz w:val="24"/>
                <w:szCs w:val="24"/>
              </w:rPr>
            </w:pPr>
            <w:r>
              <w:rPr>
                <w:rFonts w:hint="eastAsia"/>
                <w:b/>
                <w:sz w:val="24"/>
                <w:szCs w:val="24"/>
              </w:rPr>
              <w:t>优先主题</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pPr>
            <w:bookmarkStart w:id="15" w:name="applykind"/>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b/>
                <w:sz w:val="24"/>
                <w:szCs w:val="24"/>
              </w:rPr>
            </w:pPr>
            <w:r>
              <w:rPr>
                <w:rFonts w:hint="eastAsia"/>
                <w:b/>
                <w:sz w:val="24"/>
                <w:szCs w:val="24"/>
              </w:rPr>
              <w:t>申</w:t>
            </w:r>
            <w:r>
              <w:rPr>
                <w:rFonts w:hint="eastAsia"/>
                <w:b/>
                <w:sz w:val="24"/>
                <w:szCs w:val="24"/>
                <w:lang w:val="en-US" w:eastAsia="zh-CN"/>
              </w:rPr>
              <w:t xml:space="preserve"> </w:t>
            </w:r>
            <w:r>
              <w:rPr>
                <w:rFonts w:hint="eastAsia"/>
                <w:b/>
                <w:sz w:val="24"/>
                <w:szCs w:val="24"/>
              </w:rPr>
              <w:t>请</w:t>
            </w:r>
            <w:r>
              <w:rPr>
                <w:rFonts w:hint="eastAsia"/>
                <w:b/>
                <w:sz w:val="24"/>
                <w:szCs w:val="24"/>
                <w:lang w:val="en-US" w:eastAsia="zh-CN"/>
              </w:rPr>
              <w:t xml:space="preserve"> </w:t>
            </w:r>
            <w:r>
              <w:rPr>
                <w:rFonts w:hint="eastAsia"/>
                <w:b/>
                <w:sz w:val="24"/>
                <w:szCs w:val="24"/>
              </w:rPr>
              <w:t>人</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pPr>
            <w:bookmarkStart w:id="16" w:name="applye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b/>
                <w:sz w:val="24"/>
                <w:szCs w:val="24"/>
              </w:rPr>
            </w:pPr>
            <w:r>
              <w:rPr>
                <w:rFonts w:hint="eastAsia"/>
                <w:b/>
                <w:sz w:val="24"/>
                <w:szCs w:val="24"/>
              </w:rPr>
              <w:t>依托单位</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pPr>
            <w:bookmarkStart w:id="17" w:name="unit"/>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b/>
                <w:sz w:val="24"/>
                <w:szCs w:val="24"/>
              </w:rPr>
            </w:pPr>
            <w:r>
              <w:rPr>
                <w:rFonts w:hint="eastAsia"/>
                <w:b/>
                <w:sz w:val="24"/>
                <w:szCs w:val="24"/>
              </w:rPr>
              <w:t>合作专家</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color w:val="FF0000"/>
                <w:sz w:val="24"/>
                <w:szCs w:val="24"/>
              </w:rPr>
            </w:pPr>
            <w:r>
              <w:rPr>
                <w:rFonts w:hint="eastAsia"/>
                <w:color w:val="FF0000"/>
                <w:sz w:val="24"/>
                <w:szCs w:val="24"/>
              </w:rPr>
              <w:t>应为国家重点实验室固定人员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b/>
                <w:sz w:val="24"/>
                <w:szCs w:val="24"/>
              </w:rPr>
            </w:pPr>
            <w:r>
              <w:rPr>
                <w:rFonts w:hint="eastAsia"/>
                <w:b/>
                <w:sz w:val="24"/>
                <w:szCs w:val="24"/>
              </w:rPr>
              <w:t>起止年月</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pPr>
            <w:bookmarkStart w:id="18" w:name="begindate"/>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b/>
                <w:sz w:val="24"/>
                <w:szCs w:val="24"/>
              </w:rPr>
            </w:pPr>
            <w:r>
              <w:rPr>
                <w:rFonts w:hint="eastAsia"/>
                <w:b/>
                <w:sz w:val="24"/>
                <w:szCs w:val="24"/>
              </w:rPr>
              <w:t>申请时间</w:t>
            </w:r>
          </w:p>
        </w:tc>
        <w:tc>
          <w:tcPr>
            <w:tcW w:w="760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pPr>
            <w:bookmarkStart w:id="19" w:name="applydate"/>
            <w:bookmarkEnd w:id="19"/>
          </w:p>
        </w:tc>
      </w:tr>
    </w:tbl>
    <w:p>
      <w:pPr>
        <w:rPr>
          <w:rFonts w:ascii="Times New Roman" w:hAnsi="Times New Roman" w:cs="Times New Roman"/>
        </w:rPr>
      </w:pPr>
    </w:p>
    <w:p/>
    <w:p>
      <w:pPr>
        <w:rPr>
          <w:rFonts w:ascii="宋体" w:hAnsi="宋体"/>
          <w:b/>
          <w:sz w:val="36"/>
        </w:rPr>
      </w:pPr>
    </w:p>
    <w:p>
      <w:pPr>
        <w:jc w:val="center"/>
        <w:rPr>
          <w:sz w:val="30"/>
          <w:szCs w:val="30"/>
        </w:rPr>
      </w:pPr>
      <w:r>
        <w:rPr>
          <w:rFonts w:hint="eastAsia" w:ascii="宋体" w:hAnsi="宋体"/>
          <w:b/>
          <w:sz w:val="30"/>
          <w:szCs w:val="30"/>
        </w:rPr>
        <w:t>华北作物改良与调控国家重点实验室制</w:t>
      </w:r>
    </w:p>
    <w:p>
      <w:pPr>
        <w:rPr>
          <w:rFonts w:hint="eastAsia" w:ascii="宋体" w:hAnsi="宋体"/>
          <w:b/>
          <w:sz w:val="32"/>
        </w:rPr>
        <w:sectPr>
          <w:pgSz w:w="11906" w:h="16838"/>
          <w:pgMar w:top="1440" w:right="1440" w:bottom="1440" w:left="1440" w:header="851" w:footer="992" w:gutter="0"/>
          <w:cols w:space="720" w:num="1"/>
          <w:docGrid w:type="lines" w:linePitch="312" w:charSpace="0"/>
        </w:sectPr>
      </w:pPr>
    </w:p>
    <w:p>
      <w:pPr>
        <w:rPr>
          <w:rFonts w:ascii="宋体" w:hAnsi="宋体"/>
          <w:b/>
          <w:sz w:val="32"/>
        </w:rPr>
      </w:pPr>
      <w:r>
        <w:rPr>
          <w:rFonts w:hint="eastAsia" w:ascii="宋体" w:hAnsi="宋体"/>
          <w:b/>
          <w:sz w:val="32"/>
        </w:rPr>
        <w:t>一、基本信息</w:t>
      </w:r>
    </w:p>
    <w:tbl>
      <w:tblPr>
        <w:tblStyle w:val="9"/>
        <w:tblW w:w="8973" w:type="dxa"/>
        <w:jc w:val="center"/>
        <w:tblLayout w:type="fixed"/>
        <w:tblCellMar>
          <w:top w:w="0" w:type="dxa"/>
          <w:left w:w="57" w:type="dxa"/>
          <w:bottom w:w="0" w:type="dxa"/>
          <w:right w:w="57" w:type="dxa"/>
        </w:tblCellMar>
      </w:tblPr>
      <w:tblGrid>
        <w:gridCol w:w="664"/>
        <w:gridCol w:w="883"/>
        <w:gridCol w:w="192"/>
        <w:gridCol w:w="898"/>
        <w:gridCol w:w="398"/>
        <w:gridCol w:w="59"/>
        <w:gridCol w:w="556"/>
        <w:gridCol w:w="756"/>
        <w:gridCol w:w="219"/>
        <w:gridCol w:w="17"/>
        <w:gridCol w:w="954"/>
        <w:gridCol w:w="511"/>
        <w:gridCol w:w="82"/>
        <w:gridCol w:w="337"/>
        <w:gridCol w:w="715"/>
        <w:gridCol w:w="244"/>
        <w:gridCol w:w="14"/>
        <w:gridCol w:w="237"/>
        <w:gridCol w:w="1237"/>
      </w:tblGrid>
      <w:tr>
        <w:tblPrEx>
          <w:tblCellMar>
            <w:top w:w="0" w:type="dxa"/>
            <w:left w:w="57" w:type="dxa"/>
            <w:bottom w:w="0" w:type="dxa"/>
            <w:right w:w="57" w:type="dxa"/>
          </w:tblCellMar>
        </w:tblPrEx>
        <w:trPr>
          <w:cantSplit/>
          <w:trHeight w:val="270" w:hRule="atLeast"/>
          <w:jc w:val="center"/>
        </w:trPr>
        <w:tc>
          <w:tcPr>
            <w:tcW w:w="66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000000"/>
                <w:kern w:val="0"/>
                <w:szCs w:val="21"/>
              </w:rPr>
            </w:pPr>
            <w:r>
              <w:rPr>
                <w:rFonts w:hint="eastAsia" w:ascii="宋体" w:hAnsi="宋体" w:cs="宋体"/>
                <w:color w:val="000000"/>
                <w:kern w:val="0"/>
                <w:szCs w:val="21"/>
              </w:rPr>
              <w:t>申请人信息</w:t>
            </w:r>
          </w:p>
        </w:tc>
        <w:tc>
          <w:tcPr>
            <w:tcW w:w="1075"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姓名</w:t>
            </w:r>
          </w:p>
        </w:tc>
        <w:tc>
          <w:tcPr>
            <w:tcW w:w="898"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Cs w:val="21"/>
              </w:rPr>
            </w:pPr>
            <w:bookmarkStart w:id="20" w:name="applyer2"/>
            <w:bookmarkEnd w:id="20"/>
          </w:p>
        </w:tc>
        <w:tc>
          <w:tcPr>
            <w:tcW w:w="1013"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性别</w:t>
            </w:r>
          </w:p>
        </w:tc>
        <w:tc>
          <w:tcPr>
            <w:tcW w:w="975"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21" w:name="applyersex"/>
            <w:bookmarkEnd w:id="21"/>
          </w:p>
        </w:tc>
        <w:tc>
          <w:tcPr>
            <w:tcW w:w="971"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出生年月</w:t>
            </w:r>
          </w:p>
        </w:tc>
        <w:tc>
          <w:tcPr>
            <w:tcW w:w="930"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22" w:name="applyerbirthday"/>
            <w:bookmarkEnd w:id="22"/>
          </w:p>
        </w:tc>
        <w:tc>
          <w:tcPr>
            <w:tcW w:w="959"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固定电话</w:t>
            </w:r>
          </w:p>
        </w:tc>
        <w:tc>
          <w:tcPr>
            <w:tcW w:w="1488" w:type="dxa"/>
            <w:gridSpan w:val="3"/>
            <w:tcBorders>
              <w:top w:val="single" w:color="auto" w:sz="4" w:space="0"/>
              <w:left w:val="nil"/>
              <w:bottom w:val="single" w:color="auto" w:sz="4" w:space="0"/>
              <w:right w:val="single" w:color="auto" w:sz="4" w:space="0"/>
            </w:tcBorders>
          </w:tcPr>
          <w:p>
            <w:pPr>
              <w:widowControl/>
              <w:spacing w:line="520" w:lineRule="exact"/>
              <w:rPr>
                <w:rFonts w:ascii="宋体" w:hAnsi="宋体" w:cs="宋体"/>
                <w:color w:val="FF0000"/>
                <w:kern w:val="0"/>
                <w:szCs w:val="21"/>
              </w:rPr>
            </w:pPr>
            <w:bookmarkStart w:id="23" w:name="applyertel"/>
            <w:bookmarkEnd w:id="23"/>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学位</w:t>
            </w:r>
          </w:p>
        </w:tc>
        <w:tc>
          <w:tcPr>
            <w:tcW w:w="898"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FF0000"/>
                <w:kern w:val="0"/>
                <w:sz w:val="18"/>
                <w:szCs w:val="18"/>
              </w:rPr>
            </w:pPr>
            <w:bookmarkStart w:id="24" w:name="applyerdegree"/>
            <w:bookmarkEnd w:id="24"/>
          </w:p>
        </w:tc>
        <w:tc>
          <w:tcPr>
            <w:tcW w:w="1013" w:type="dxa"/>
            <w:gridSpan w:val="3"/>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职称</w:t>
            </w:r>
          </w:p>
        </w:tc>
        <w:tc>
          <w:tcPr>
            <w:tcW w:w="9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25" w:name="applyerprotitle"/>
            <w:bookmarkEnd w:id="25"/>
          </w:p>
        </w:tc>
        <w:tc>
          <w:tcPr>
            <w:tcW w:w="971"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民族</w:t>
            </w:r>
          </w:p>
        </w:tc>
        <w:tc>
          <w:tcPr>
            <w:tcW w:w="930" w:type="dxa"/>
            <w:gridSpan w:val="3"/>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26" w:name="applyernation"/>
            <w:bookmarkEnd w:id="26"/>
          </w:p>
        </w:tc>
        <w:tc>
          <w:tcPr>
            <w:tcW w:w="959"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移动电话</w:t>
            </w:r>
          </w:p>
        </w:tc>
        <w:tc>
          <w:tcPr>
            <w:tcW w:w="1488" w:type="dxa"/>
            <w:gridSpan w:val="3"/>
            <w:tcBorders>
              <w:top w:val="nil"/>
              <w:left w:val="nil"/>
              <w:bottom w:val="single" w:color="auto" w:sz="4" w:space="0"/>
              <w:right w:val="single" w:color="auto" w:sz="4" w:space="0"/>
            </w:tcBorders>
          </w:tcPr>
          <w:p>
            <w:pPr>
              <w:widowControl/>
              <w:spacing w:line="520" w:lineRule="exact"/>
              <w:rPr>
                <w:rFonts w:ascii="宋体" w:hAnsi="宋体" w:cs="宋体"/>
                <w:color w:val="FF0000"/>
                <w:kern w:val="0"/>
                <w:szCs w:val="21"/>
              </w:rPr>
            </w:pPr>
            <w:bookmarkStart w:id="27" w:name="applyermobile"/>
            <w:bookmarkEnd w:id="27"/>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证件名称</w:t>
            </w:r>
          </w:p>
        </w:tc>
        <w:tc>
          <w:tcPr>
            <w:tcW w:w="898"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28" w:name="applyercardtype"/>
            <w:bookmarkEnd w:id="28"/>
          </w:p>
        </w:tc>
        <w:tc>
          <w:tcPr>
            <w:tcW w:w="1013" w:type="dxa"/>
            <w:gridSpan w:val="3"/>
            <w:tcBorders>
              <w:top w:val="nil"/>
              <w:left w:val="nil"/>
              <w:bottom w:val="single" w:color="auto" w:sz="4" w:space="0"/>
              <w:right w:val="single" w:color="auto" w:sz="4" w:space="0"/>
            </w:tcBorders>
            <w:vAlign w:val="center"/>
          </w:tcPr>
          <w:p>
            <w:pPr>
              <w:widowControl/>
              <w:spacing w:line="520" w:lineRule="exact"/>
              <w:rPr>
                <w:rFonts w:ascii="宋体" w:hAnsi="宋体" w:cs="宋体"/>
                <w:color w:val="000000"/>
                <w:kern w:val="0"/>
                <w:szCs w:val="21"/>
              </w:rPr>
            </w:pPr>
            <w:r>
              <w:rPr>
                <w:rFonts w:hint="eastAsia" w:ascii="宋体" w:hAnsi="宋体" w:cs="宋体"/>
                <w:color w:val="000000"/>
                <w:kern w:val="0"/>
                <w:szCs w:val="21"/>
              </w:rPr>
              <w:t>证件号码</w:t>
            </w:r>
          </w:p>
        </w:tc>
        <w:tc>
          <w:tcPr>
            <w:tcW w:w="2876" w:type="dxa"/>
            <w:gridSpan w:val="7"/>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FF0000"/>
                <w:kern w:val="0"/>
                <w:szCs w:val="21"/>
              </w:rPr>
            </w:pPr>
            <w:bookmarkStart w:id="29" w:name="applyeridcard"/>
            <w:bookmarkEnd w:id="29"/>
          </w:p>
        </w:tc>
        <w:tc>
          <w:tcPr>
            <w:tcW w:w="959"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电子信箱</w:t>
            </w:r>
          </w:p>
        </w:tc>
        <w:tc>
          <w:tcPr>
            <w:tcW w:w="1488" w:type="dxa"/>
            <w:gridSpan w:val="3"/>
            <w:tcBorders>
              <w:top w:val="nil"/>
              <w:left w:val="nil"/>
              <w:bottom w:val="single" w:color="auto" w:sz="4" w:space="0"/>
              <w:right w:val="single" w:color="auto" w:sz="4" w:space="0"/>
            </w:tcBorders>
          </w:tcPr>
          <w:p>
            <w:pPr>
              <w:widowControl/>
              <w:spacing w:line="520" w:lineRule="exact"/>
              <w:rPr>
                <w:rFonts w:ascii="宋体" w:hAnsi="宋体" w:cs="宋体"/>
                <w:color w:val="FF0000"/>
                <w:kern w:val="0"/>
                <w:szCs w:val="21"/>
              </w:rPr>
            </w:pPr>
            <w:bookmarkStart w:id="30" w:name="applyeremail"/>
            <w:bookmarkEnd w:id="30"/>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研究领域</w:t>
            </w:r>
          </w:p>
        </w:tc>
        <w:tc>
          <w:tcPr>
            <w:tcW w:w="7234" w:type="dxa"/>
            <w:gridSpan w:val="16"/>
            <w:tcBorders>
              <w:top w:val="nil"/>
              <w:left w:val="nil"/>
              <w:bottom w:val="single" w:color="auto" w:sz="4" w:space="0"/>
              <w:right w:val="single" w:color="auto" w:sz="4" w:space="0"/>
            </w:tcBorders>
          </w:tcPr>
          <w:p>
            <w:pPr>
              <w:widowControl/>
              <w:spacing w:line="520" w:lineRule="exact"/>
              <w:jc w:val="center"/>
              <w:rPr>
                <w:rFonts w:ascii="宋体" w:hAnsi="宋体" w:cs="宋体"/>
                <w:color w:val="000000"/>
                <w:kern w:val="0"/>
                <w:szCs w:val="21"/>
              </w:rPr>
            </w:pPr>
            <w:bookmarkStart w:id="31" w:name="unit1"/>
            <w:bookmarkEnd w:id="31"/>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工作单位</w:t>
            </w:r>
          </w:p>
        </w:tc>
        <w:tc>
          <w:tcPr>
            <w:tcW w:w="7234" w:type="dxa"/>
            <w:gridSpan w:val="16"/>
            <w:tcBorders>
              <w:top w:val="nil"/>
              <w:left w:val="nil"/>
              <w:bottom w:val="single" w:color="auto" w:sz="4" w:space="0"/>
              <w:right w:val="single" w:color="auto" w:sz="4" w:space="0"/>
            </w:tcBorders>
          </w:tcPr>
          <w:p>
            <w:pPr>
              <w:widowControl/>
              <w:spacing w:line="520" w:lineRule="exact"/>
              <w:jc w:val="center"/>
              <w:rPr>
                <w:rFonts w:ascii="宋体" w:hAnsi="宋体" w:cs="宋体"/>
                <w:color w:val="000000"/>
                <w:kern w:val="0"/>
                <w:szCs w:val="21"/>
              </w:rPr>
            </w:pPr>
          </w:p>
        </w:tc>
      </w:tr>
      <w:tr>
        <w:tblPrEx>
          <w:tblCellMar>
            <w:top w:w="0" w:type="dxa"/>
            <w:left w:w="57" w:type="dxa"/>
            <w:bottom w:w="0" w:type="dxa"/>
            <w:right w:w="57" w:type="dxa"/>
          </w:tblCellMar>
        </w:tblPrEx>
        <w:trPr>
          <w:cantSplit/>
          <w:trHeight w:val="356"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通信地址</w:t>
            </w:r>
          </w:p>
        </w:tc>
        <w:tc>
          <w:tcPr>
            <w:tcW w:w="4787" w:type="dxa"/>
            <w:gridSpan w:val="11"/>
            <w:tcBorders>
              <w:top w:val="nil"/>
              <w:left w:val="nil"/>
              <w:bottom w:val="single" w:color="auto" w:sz="4" w:space="0"/>
              <w:right w:val="single" w:color="auto" w:sz="4" w:space="0"/>
            </w:tcBorders>
          </w:tcPr>
          <w:p>
            <w:pPr>
              <w:widowControl/>
              <w:spacing w:line="520" w:lineRule="exact"/>
              <w:rPr>
                <w:rFonts w:ascii="宋体" w:hAnsi="宋体" w:cs="宋体"/>
                <w:color w:val="FF0000"/>
                <w:kern w:val="0"/>
                <w:szCs w:val="21"/>
              </w:rPr>
            </w:pPr>
            <w:bookmarkStart w:id="32" w:name="mailaddress"/>
            <w:bookmarkEnd w:id="32"/>
          </w:p>
        </w:tc>
        <w:tc>
          <w:tcPr>
            <w:tcW w:w="973" w:type="dxa"/>
            <w:gridSpan w:val="3"/>
            <w:tcBorders>
              <w:top w:val="nil"/>
              <w:left w:val="nil"/>
              <w:bottom w:val="single" w:color="auto" w:sz="4" w:space="0"/>
              <w:right w:val="single" w:color="auto" w:sz="4" w:space="0"/>
            </w:tcBorders>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邮政编码</w:t>
            </w:r>
          </w:p>
        </w:tc>
        <w:tc>
          <w:tcPr>
            <w:tcW w:w="1474" w:type="dxa"/>
            <w:gridSpan w:val="2"/>
            <w:tcBorders>
              <w:top w:val="nil"/>
              <w:left w:val="nil"/>
              <w:bottom w:val="single" w:color="auto" w:sz="4" w:space="0"/>
              <w:right w:val="single" w:color="auto" w:sz="4" w:space="0"/>
            </w:tcBorders>
          </w:tcPr>
          <w:p>
            <w:pPr>
              <w:widowControl/>
              <w:spacing w:line="520" w:lineRule="exact"/>
              <w:rPr>
                <w:rFonts w:ascii="宋体" w:hAnsi="宋体" w:cs="宋体"/>
                <w:color w:val="FF0000"/>
                <w:kern w:val="0"/>
                <w:szCs w:val="21"/>
              </w:rPr>
            </w:pPr>
            <w:bookmarkStart w:id="33" w:name="mailcode"/>
            <w:bookmarkEnd w:id="33"/>
          </w:p>
        </w:tc>
      </w:tr>
      <w:tr>
        <w:tblPrEx>
          <w:tblCellMar>
            <w:top w:w="0" w:type="dxa"/>
            <w:left w:w="57" w:type="dxa"/>
            <w:bottom w:w="0" w:type="dxa"/>
            <w:right w:w="57" w:type="dxa"/>
          </w:tblCellMar>
        </w:tblPrEx>
        <w:trPr>
          <w:cantSplit/>
          <w:trHeight w:val="570" w:hRule="atLeast"/>
          <w:jc w:val="center"/>
        </w:trPr>
        <w:tc>
          <w:tcPr>
            <w:tcW w:w="664" w:type="dxa"/>
            <w:vMerge w:val="restart"/>
            <w:tcBorders>
              <w:top w:val="nil"/>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000000"/>
                <w:kern w:val="0"/>
                <w:szCs w:val="21"/>
              </w:rPr>
            </w:pPr>
            <w:r>
              <w:rPr>
                <w:rFonts w:hint="eastAsia" w:ascii="宋体" w:hAnsi="宋体" w:cs="宋体"/>
                <w:color w:val="000000"/>
                <w:kern w:val="0"/>
                <w:szCs w:val="21"/>
              </w:rPr>
              <w:t>依托单位</w:t>
            </w:r>
          </w:p>
        </w:tc>
        <w:tc>
          <w:tcPr>
            <w:tcW w:w="10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单位名称</w:t>
            </w:r>
          </w:p>
        </w:tc>
        <w:tc>
          <w:tcPr>
            <w:tcW w:w="7234" w:type="dxa"/>
            <w:gridSpan w:val="16"/>
            <w:tcBorders>
              <w:top w:val="nil"/>
              <w:left w:val="nil"/>
              <w:bottom w:val="single" w:color="auto" w:sz="4" w:space="0"/>
              <w:right w:val="single" w:color="auto" w:sz="4" w:space="0"/>
            </w:tcBorders>
            <w:vAlign w:val="center"/>
          </w:tcPr>
          <w:p>
            <w:pPr>
              <w:widowControl/>
              <w:spacing w:line="520" w:lineRule="exact"/>
              <w:rPr>
                <w:rFonts w:ascii="宋体" w:hAnsi="宋体" w:cs="宋体"/>
                <w:color w:val="000000"/>
                <w:kern w:val="0"/>
                <w:szCs w:val="21"/>
              </w:rPr>
            </w:pPr>
            <w:bookmarkStart w:id="34" w:name="unit2"/>
            <w:bookmarkEnd w:id="34"/>
          </w:p>
        </w:tc>
      </w:tr>
      <w:tr>
        <w:tblPrEx>
          <w:tblCellMar>
            <w:top w:w="0" w:type="dxa"/>
            <w:left w:w="57" w:type="dxa"/>
            <w:bottom w:w="0" w:type="dxa"/>
            <w:right w:w="57" w:type="dxa"/>
          </w:tblCellMar>
        </w:tblPrEx>
        <w:trPr>
          <w:cantSplit/>
          <w:trHeight w:val="631" w:hRule="atLeast"/>
          <w:jc w:val="center"/>
        </w:trPr>
        <w:tc>
          <w:tcPr>
            <w:tcW w:w="664"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联系人</w:t>
            </w:r>
          </w:p>
        </w:tc>
        <w:tc>
          <w:tcPr>
            <w:tcW w:w="1296" w:type="dxa"/>
            <w:gridSpan w:val="2"/>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bookmarkStart w:id="35" w:name="unitperson"/>
            <w:bookmarkEnd w:id="35"/>
          </w:p>
        </w:tc>
        <w:tc>
          <w:tcPr>
            <w:tcW w:w="1371" w:type="dxa"/>
            <w:gridSpan w:val="3"/>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联系电话</w:t>
            </w:r>
          </w:p>
        </w:tc>
        <w:tc>
          <w:tcPr>
            <w:tcW w:w="1701" w:type="dxa"/>
            <w:gridSpan w:val="4"/>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p>
        </w:tc>
        <w:tc>
          <w:tcPr>
            <w:tcW w:w="1134" w:type="dxa"/>
            <w:gridSpan w:val="3"/>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电子邮箱</w:t>
            </w:r>
          </w:p>
        </w:tc>
        <w:tc>
          <w:tcPr>
            <w:tcW w:w="1732" w:type="dxa"/>
            <w:gridSpan w:val="4"/>
            <w:tcBorders>
              <w:top w:val="nil"/>
              <w:left w:val="nil"/>
              <w:bottom w:val="single" w:color="auto" w:sz="4" w:space="0"/>
              <w:right w:val="single" w:color="auto" w:sz="4" w:space="0"/>
            </w:tcBorders>
            <w:vAlign w:val="center"/>
          </w:tcPr>
          <w:p>
            <w:pPr>
              <w:widowControl/>
              <w:spacing w:line="520" w:lineRule="exact"/>
              <w:rPr>
                <w:rFonts w:ascii="宋体" w:hAnsi="宋体" w:cs="宋体"/>
                <w:color w:val="000000"/>
                <w:kern w:val="0"/>
                <w:szCs w:val="21"/>
              </w:rPr>
            </w:pPr>
          </w:p>
        </w:tc>
      </w:tr>
      <w:tr>
        <w:tblPrEx>
          <w:tblCellMar>
            <w:top w:w="0" w:type="dxa"/>
            <w:left w:w="57" w:type="dxa"/>
            <w:bottom w:w="0" w:type="dxa"/>
            <w:right w:w="57" w:type="dxa"/>
          </w:tblCellMar>
        </w:tblPrEx>
        <w:trPr>
          <w:cantSplit/>
          <w:trHeight w:val="8141" w:hRule="atLeast"/>
          <w:jc w:val="center"/>
        </w:trPr>
        <w:tc>
          <w:tcPr>
            <w:tcW w:w="664" w:type="dxa"/>
            <w:tcBorders>
              <w:top w:val="nil"/>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000000"/>
                <w:kern w:val="0"/>
                <w:szCs w:val="21"/>
              </w:rPr>
            </w:pPr>
            <w:r>
              <w:rPr>
                <w:rFonts w:hint="eastAsia" w:ascii="宋体" w:hAnsi="宋体" w:cs="宋体"/>
                <w:color w:val="000000"/>
                <w:kern w:val="0"/>
                <w:szCs w:val="21"/>
              </w:rPr>
              <w:t>课题内容摘要</w:t>
            </w:r>
          </w:p>
        </w:tc>
        <w:tc>
          <w:tcPr>
            <w:tcW w:w="8309" w:type="dxa"/>
            <w:gridSpan w:val="18"/>
            <w:tcBorders>
              <w:top w:val="nil"/>
              <w:left w:val="nil"/>
              <w:bottom w:val="single" w:color="auto" w:sz="4" w:space="0"/>
              <w:right w:val="single" w:color="auto" w:sz="4" w:space="0"/>
            </w:tcBorders>
          </w:tcPr>
          <w:p>
            <w:pPr>
              <w:widowControl/>
              <w:spacing w:line="520" w:lineRule="exact"/>
              <w:rPr>
                <w:rFonts w:ascii="宋体" w:hAnsi="宋体" w:cs="宋体"/>
                <w:color w:val="000000"/>
                <w:kern w:val="0"/>
                <w:szCs w:val="21"/>
              </w:rPr>
            </w:pPr>
            <w:bookmarkStart w:id="36" w:name="abstract"/>
            <w:bookmarkEnd w:id="36"/>
            <w:r>
              <w:rPr>
                <w:rFonts w:hint="eastAsia" w:ascii="宋体" w:hAnsi="宋体" w:cs="宋体"/>
                <w:color w:val="000000"/>
                <w:kern w:val="0"/>
                <w:szCs w:val="21"/>
              </w:rPr>
              <w:t>限400字</w:t>
            </w:r>
          </w:p>
        </w:tc>
      </w:tr>
      <w:tr>
        <w:tblPrEx>
          <w:tblCellMar>
            <w:top w:w="0" w:type="dxa"/>
            <w:left w:w="57" w:type="dxa"/>
            <w:bottom w:w="0" w:type="dxa"/>
            <w:right w:w="57" w:type="dxa"/>
          </w:tblCellMar>
        </w:tblPrEx>
        <w:trPr>
          <w:trHeight w:val="70" w:hRule="atLeast"/>
          <w:jc w:val="center"/>
        </w:trPr>
        <w:tc>
          <w:tcPr>
            <w:tcW w:w="1547" w:type="dxa"/>
            <w:gridSpan w:val="2"/>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关键词</w:t>
            </w:r>
          </w:p>
        </w:tc>
        <w:tc>
          <w:tcPr>
            <w:tcW w:w="1547" w:type="dxa"/>
            <w:gridSpan w:val="4"/>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bookmarkStart w:id="37" w:name="keyword"/>
            <w:bookmarkEnd w:id="37"/>
          </w:p>
        </w:tc>
        <w:tc>
          <w:tcPr>
            <w:tcW w:w="1548" w:type="dxa"/>
            <w:gridSpan w:val="4"/>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547" w:type="dxa"/>
            <w:gridSpan w:val="3"/>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547" w:type="dxa"/>
            <w:gridSpan w:val="5"/>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c>
          <w:tcPr>
            <w:tcW w:w="1237" w:type="dxa"/>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000000"/>
                <w:kern w:val="0"/>
                <w:szCs w:val="21"/>
              </w:rPr>
            </w:pPr>
          </w:p>
        </w:tc>
      </w:tr>
    </w:tbl>
    <w:p>
      <w:pPr>
        <w:rPr>
          <w:rFonts w:ascii="““Times New Roman”“"/>
        </w:rPr>
        <w:sectPr>
          <w:footerReference r:id="rId3" w:type="default"/>
          <w:pgSz w:w="11906" w:h="16838"/>
          <w:pgMar w:top="1440" w:right="1440" w:bottom="1440" w:left="1440" w:header="851" w:footer="992" w:gutter="0"/>
          <w:pgNumType w:fmt="decimal" w:start="2"/>
          <w:cols w:space="720" w:num="1"/>
          <w:docGrid w:type="lines" w:linePitch="312" w:charSpace="0"/>
        </w:sectPr>
      </w:pPr>
    </w:p>
    <w:p>
      <w:pPr>
        <w:spacing w:line="360" w:lineRule="auto"/>
        <w:rPr>
          <w:rFonts w:ascii="宋体" w:hAnsi="宋体"/>
          <w:b/>
          <w:sz w:val="32"/>
        </w:rPr>
      </w:pPr>
      <w:r>
        <w:rPr>
          <w:rFonts w:hint="eastAsia" w:ascii="宋体" w:hAnsi="宋体"/>
          <w:b/>
          <w:sz w:val="32"/>
        </w:rPr>
        <w:t>二、研究背景与意义</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概述课题相关的国内外研究进展以及该研究对提升京津冀和华北现代农业发展水平的意义（限800字）</w:t>
      </w:r>
    </w:p>
    <w:p>
      <w:pPr>
        <w:spacing w:line="360" w:lineRule="auto"/>
        <w:rPr>
          <w:rFonts w:ascii="宋体" w:hAnsi="宋体"/>
          <w:b/>
          <w:sz w:val="32"/>
        </w:rPr>
      </w:pPr>
      <w:r>
        <w:rPr>
          <w:rFonts w:hint="eastAsia" w:ascii="宋体" w:hAnsi="宋体"/>
          <w:b/>
          <w:sz w:val="32"/>
        </w:rPr>
        <w:t>三、研究内容、目标与创新点</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详细阐述课题拟开展的具体研究内容、预期目标、拟解决的科学问题和创新点（限1000字）</w:t>
      </w:r>
    </w:p>
    <w:p>
      <w:pPr>
        <w:spacing w:line="360" w:lineRule="auto"/>
        <w:rPr>
          <w:rFonts w:ascii="宋体" w:hAnsi="宋体"/>
          <w:b/>
          <w:sz w:val="32"/>
        </w:rPr>
      </w:pPr>
      <w:r>
        <w:rPr>
          <w:rFonts w:hint="eastAsia" w:ascii="宋体" w:hAnsi="宋体"/>
          <w:b/>
          <w:sz w:val="32"/>
        </w:rPr>
        <w:t>四、研究方案及可行性分析</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详细阐述课题拟采取研究方案、技术路线和试验方法，并说明研究方案和技术路线的可行性（限1500字）</w:t>
      </w:r>
    </w:p>
    <w:p>
      <w:pPr>
        <w:spacing w:line="360" w:lineRule="auto"/>
        <w:rPr>
          <w:rFonts w:ascii="宋体" w:hAnsi="宋体"/>
          <w:b/>
          <w:sz w:val="32"/>
        </w:rPr>
      </w:pPr>
      <w:r>
        <w:rPr>
          <w:rFonts w:hint="eastAsia" w:ascii="宋体" w:hAnsi="宋体"/>
          <w:b/>
          <w:sz w:val="32"/>
        </w:rPr>
        <w:t>五、年度研究计划</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概述年度研究计划与年度目标（限500字）</w:t>
      </w:r>
    </w:p>
    <w:p>
      <w:pPr>
        <w:spacing w:line="360" w:lineRule="auto"/>
        <w:rPr>
          <w:rFonts w:ascii="宋体" w:hAnsi="宋体"/>
          <w:b/>
          <w:sz w:val="32"/>
        </w:rPr>
      </w:pPr>
      <w:r>
        <w:rPr>
          <w:rFonts w:hint="eastAsia" w:ascii="宋体" w:hAnsi="宋体"/>
          <w:b/>
          <w:sz w:val="32"/>
        </w:rPr>
        <w:t>六、研究基础</w:t>
      </w:r>
    </w:p>
    <w:p>
      <w:pPr>
        <w:spacing w:line="360" w:lineRule="auto"/>
        <w:ind w:firstLine="633" w:firstLineChars="198"/>
        <w:rPr>
          <w:rFonts w:ascii="Times New Roman" w:eastAsia="仿宋"/>
          <w:kern w:val="0"/>
          <w:sz w:val="32"/>
          <w:szCs w:val="32"/>
        </w:rPr>
      </w:pPr>
      <w:r>
        <w:rPr>
          <w:rFonts w:hint="eastAsia" w:ascii="Times New Roman" w:eastAsia="仿宋"/>
          <w:kern w:val="0"/>
          <w:sz w:val="32"/>
          <w:szCs w:val="32"/>
        </w:rPr>
        <w:t>阐述与该课题相关的研究基础，包括曾承担的项目、发表论文、获得奖励，已有的实验材料、实验条件、科研平台、仪器设备等（限500字）</w:t>
      </w:r>
    </w:p>
    <w:p>
      <w:pPr>
        <w:spacing w:line="360" w:lineRule="auto"/>
        <w:rPr>
          <w:rFonts w:ascii="宋体" w:hAnsi="宋体"/>
          <w:b/>
          <w:sz w:val="32"/>
        </w:rPr>
      </w:pPr>
      <w:r>
        <w:rPr>
          <w:b/>
          <w:bCs/>
          <w:sz w:val="24"/>
        </w:rPr>
        <w:br w:type="page"/>
      </w:r>
      <w:r>
        <w:rPr>
          <w:rFonts w:hint="eastAsia" w:ascii="宋体" w:hAnsi="宋体"/>
          <w:b/>
          <w:sz w:val="32"/>
        </w:rPr>
        <w:t>七、课题组成员及分工</w:t>
      </w:r>
    </w:p>
    <w:tbl>
      <w:tblPr>
        <w:tblStyle w:val="9"/>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0"/>
        <w:gridCol w:w="1031"/>
        <w:gridCol w:w="738"/>
        <w:gridCol w:w="738"/>
        <w:gridCol w:w="2517"/>
        <w:gridCol w:w="992"/>
        <w:gridCol w:w="163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r>
              <w:rPr>
                <w:rFonts w:hint="eastAsia" w:hAnsi="““Times New Roman”“"/>
                <w:szCs w:val="21"/>
              </w:rPr>
              <w:t>序号</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姓</w:t>
            </w:r>
            <w:r>
              <w:rPr>
                <w:rFonts w:hint="eastAsia" w:hAnsi="”“Times New Roman”“"/>
                <w:szCs w:val="21"/>
              </w:rPr>
              <w:t>名</w:t>
            </w: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性别</w:t>
            </w: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年龄</w:t>
            </w:r>
          </w:p>
        </w:tc>
        <w:tc>
          <w:tcPr>
            <w:tcW w:w="25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Times New Roman”“"/>
                <w:szCs w:val="21"/>
              </w:rPr>
            </w:pPr>
            <w:r>
              <w:rPr>
                <w:rFonts w:hint="eastAsia" w:ascii="““Times New Roman”“" w:hAnsi="”“Times New Roman”“"/>
                <w:szCs w:val="21"/>
              </w:rPr>
              <w:t>单位名称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职称</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Times New Roman”“"/>
                <w:szCs w:val="21"/>
              </w:rPr>
              <w:t>现从事专业</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bCs/>
                <w:sz w:val="24"/>
                <w:szCs w:val="24"/>
              </w:rPr>
            </w:pPr>
            <w:r>
              <w:rPr>
                <w:rFonts w:hint="eastAsia" w:ascii="Times New Roman" w:hAnsi="Times New Roman" w:cs="Times New Roman"/>
                <w:bCs/>
                <w:sz w:val="24"/>
                <w:szCs w:val="24"/>
              </w:rPr>
              <w:t>1</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FF0000"/>
                <w:szCs w:val="21"/>
              </w:rPr>
            </w:pPr>
            <w:bookmarkStart w:id="38" w:name="membername1"/>
            <w:bookmarkEnd w:id="38"/>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39" w:name="membersex1"/>
            <w:bookmarkEnd w:id="39"/>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40" w:name="memberage1"/>
            <w:bookmarkEnd w:id="40"/>
          </w:p>
        </w:tc>
        <w:tc>
          <w:tcPr>
            <w:tcW w:w="25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41" w:name="memberards1"/>
            <w:bookmarkEnd w:id="41"/>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42" w:name="memberprof1"/>
            <w:bookmarkEnd w:id="42"/>
            <w:bookmarkStart w:id="43" w:name="memberdegree1"/>
            <w:bookmarkEnd w:id="43"/>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44" w:name="memberjob1"/>
        <w:bookmarkEnd w:id="44"/>
        <w:bookmarkStart w:id="45" w:name="memberunit1"/>
        <w:bookmarkEnd w:id="45"/>
        <w:bookmarkStart w:id="46" w:name="memberidcard1"/>
        <w:bookmarkEnd w:id="4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tabs>
                <w:tab w:val="left" w:pos="420"/>
              </w:tabs>
              <w:autoSpaceDE w:val="0"/>
              <w:autoSpaceDN w:val="0"/>
              <w:spacing w:line="360" w:lineRule="auto"/>
              <w:ind w:left="608" w:hanging="608"/>
              <w:jc w:val="center"/>
              <w:rPr>
                <w:rFonts w:hint="default" w:ascii="Times New Roman" w:hAnsi="Times New Roman" w:cs="Times New Roman"/>
                <w:bCs/>
                <w:sz w:val="24"/>
                <w:szCs w:val="24"/>
              </w:rPr>
            </w:pPr>
            <w:r>
              <w:rPr>
                <w:rFonts w:hint="eastAsia" w:ascii="Times New Roman" w:hAnsi="Times New Roman" w:cs="Times New Roman"/>
                <w:bCs/>
                <w:sz w:val="24"/>
                <w:szCs w:val="24"/>
              </w:rPr>
              <w:t>2</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FF0000"/>
                <w:szCs w:val="21"/>
              </w:rPr>
            </w:pPr>
            <w:bookmarkStart w:id="47" w:name="membername2"/>
            <w:bookmarkEnd w:id="47"/>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48" w:name="membersex2"/>
            <w:bookmarkEnd w:id="48"/>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49" w:name="memberage2"/>
            <w:bookmarkEnd w:id="49"/>
          </w:p>
        </w:tc>
        <w:tc>
          <w:tcPr>
            <w:tcW w:w="25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50" w:name="memberards2"/>
            <w:bookmarkEnd w:id="50"/>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51" w:name="memberprof2"/>
            <w:bookmarkEnd w:id="51"/>
            <w:bookmarkStart w:id="52" w:name="memberdegree2"/>
            <w:bookmarkEnd w:id="52"/>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53" w:name="memberjob2"/>
        <w:bookmarkEnd w:id="53"/>
        <w:bookmarkStart w:id="54" w:name="memberidcard2"/>
        <w:bookmarkEnd w:id="54"/>
        <w:bookmarkStart w:id="55" w:name="memberunit2"/>
        <w:bookmarkEnd w:id="5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tabs>
                <w:tab w:val="left" w:pos="420"/>
              </w:tabs>
              <w:autoSpaceDE w:val="0"/>
              <w:autoSpaceDN w:val="0"/>
              <w:spacing w:line="360" w:lineRule="auto"/>
              <w:ind w:left="608" w:hanging="608"/>
              <w:jc w:val="center"/>
              <w:rPr>
                <w:rFonts w:hint="default" w:ascii="Times New Roman" w:hAnsi="Times New Roman" w:cs="Times New Roman"/>
                <w:bCs/>
                <w:sz w:val="24"/>
                <w:szCs w:val="24"/>
              </w:rPr>
            </w:pPr>
            <w:r>
              <w:rPr>
                <w:rFonts w:hint="eastAsia" w:ascii="Times New Roman" w:hAnsi="Times New Roman" w:cs="Times New Roman"/>
                <w:bCs/>
                <w:sz w:val="24"/>
                <w:szCs w:val="24"/>
              </w:rPr>
              <w:t>3</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56" w:name="membername3"/>
            <w:bookmarkEnd w:id="56"/>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57" w:name="membersex3"/>
            <w:bookmarkEnd w:id="57"/>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58" w:name="memberage3"/>
            <w:bookmarkEnd w:id="58"/>
          </w:p>
        </w:tc>
        <w:tc>
          <w:tcPr>
            <w:tcW w:w="25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59" w:name="memberards3"/>
            <w:bookmarkEnd w:id="59"/>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60" w:name="memberdegree3"/>
            <w:bookmarkEnd w:id="60"/>
            <w:bookmarkStart w:id="61" w:name="memberprof3"/>
            <w:bookmarkEnd w:id="61"/>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62" w:name="memberjob3"/>
        <w:bookmarkEnd w:id="62"/>
        <w:bookmarkStart w:id="63" w:name="memberidcard3"/>
        <w:bookmarkEnd w:id="63"/>
        <w:bookmarkStart w:id="64" w:name="memberunit3"/>
        <w:bookmarkEnd w:id="6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tabs>
                <w:tab w:val="left" w:pos="420"/>
              </w:tabs>
              <w:autoSpaceDE w:val="0"/>
              <w:autoSpaceDN w:val="0"/>
              <w:spacing w:line="360" w:lineRule="auto"/>
              <w:ind w:left="608" w:hanging="608"/>
              <w:jc w:val="center"/>
              <w:rPr>
                <w:rFonts w:hint="default" w:ascii="Times New Roman" w:hAnsi="Times New Roman" w:cs="Times New Roman"/>
                <w:bCs/>
                <w:sz w:val="24"/>
                <w:szCs w:val="24"/>
              </w:rPr>
            </w:pPr>
            <w:r>
              <w:rPr>
                <w:rFonts w:hint="eastAsia" w:ascii="Times New Roman" w:hAnsi="Times New Roman" w:cs="Times New Roman"/>
                <w:bCs/>
                <w:sz w:val="24"/>
                <w:szCs w:val="24"/>
              </w:rPr>
              <w:t>4</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65" w:name="membername4"/>
            <w:bookmarkEnd w:id="65"/>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66" w:name="membersex4"/>
            <w:bookmarkEnd w:id="66"/>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67" w:name="memberage4"/>
            <w:bookmarkEnd w:id="67"/>
          </w:p>
        </w:tc>
        <w:tc>
          <w:tcPr>
            <w:tcW w:w="25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68" w:name="memberards4"/>
            <w:bookmarkEnd w:id="68"/>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69" w:name="memberdegree4"/>
            <w:bookmarkEnd w:id="69"/>
            <w:bookmarkStart w:id="70" w:name="memberprof4"/>
            <w:bookmarkEnd w:id="70"/>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71" w:name="memberidcard4"/>
        <w:bookmarkEnd w:id="71"/>
        <w:bookmarkStart w:id="72" w:name="memberjob4"/>
        <w:bookmarkEnd w:id="72"/>
        <w:bookmarkStart w:id="73" w:name="memberunit4"/>
        <w:bookmarkEnd w:id="7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tabs>
                <w:tab w:val="left" w:pos="420"/>
              </w:tabs>
              <w:autoSpaceDE w:val="0"/>
              <w:autoSpaceDN w:val="0"/>
              <w:spacing w:line="360" w:lineRule="auto"/>
              <w:ind w:left="608" w:hanging="608"/>
              <w:jc w:val="center"/>
              <w:rPr>
                <w:rFonts w:hint="default" w:ascii="Times New Roman" w:hAnsi="Times New Roman" w:cs="Times New Roman"/>
                <w:bCs/>
                <w:sz w:val="24"/>
                <w:szCs w:val="24"/>
              </w:rPr>
            </w:pPr>
            <w:r>
              <w:rPr>
                <w:rFonts w:hint="eastAsia" w:ascii="Times New Roman" w:hAnsi="Times New Roman" w:cs="Times New Roman"/>
                <w:bCs/>
                <w:sz w:val="24"/>
                <w:szCs w:val="24"/>
              </w:rPr>
              <w:t>5</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4" w:name="membername5"/>
            <w:bookmarkEnd w:id="74"/>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5" w:name="membersex5"/>
            <w:bookmarkEnd w:id="75"/>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bookmarkStart w:id="76" w:name="memberage5"/>
            <w:bookmarkEnd w:id="76"/>
          </w:p>
        </w:tc>
        <w:tc>
          <w:tcPr>
            <w:tcW w:w="25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77" w:name="memberards5"/>
            <w:bookmarkEnd w:id="77"/>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bookmarkStart w:id="78" w:name="memberprof5"/>
            <w:bookmarkEnd w:id="78"/>
            <w:bookmarkStart w:id="79" w:name="memberdegree5"/>
            <w:bookmarkEnd w:id="79"/>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bookmarkStart w:id="80" w:name="memberjob5"/>
        <w:bookmarkEnd w:id="80"/>
        <w:bookmarkStart w:id="81" w:name="memberidcard5"/>
        <w:bookmarkEnd w:id="81"/>
        <w:bookmarkStart w:id="82" w:name="memberunit5"/>
        <w:bookmarkEnd w:id="8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630" w:type="dxa"/>
            <w:tcBorders>
              <w:top w:val="single" w:color="auto" w:sz="4" w:space="0"/>
              <w:left w:val="single" w:color="auto" w:sz="4" w:space="0"/>
              <w:bottom w:val="single" w:color="auto" w:sz="4" w:space="0"/>
              <w:right w:val="single" w:color="auto" w:sz="4" w:space="0"/>
            </w:tcBorders>
          </w:tcPr>
          <w:p>
            <w:pPr>
              <w:tabs>
                <w:tab w:val="left" w:pos="420"/>
              </w:tabs>
              <w:autoSpaceDE w:val="0"/>
              <w:autoSpaceDN w:val="0"/>
              <w:spacing w:line="360" w:lineRule="auto"/>
              <w:ind w:left="608" w:hanging="608"/>
              <w:jc w:val="center"/>
              <w:rPr>
                <w:rFonts w:hint="default" w:ascii="Times New Roman" w:hAnsi="Times New Roman" w:cs="Times New Roman"/>
                <w:bCs/>
                <w:sz w:val="24"/>
                <w:szCs w:val="24"/>
              </w:rPr>
            </w:pPr>
            <w:r>
              <w:rPr>
                <w:rFonts w:hint="eastAsia" w:ascii="Times New Roman" w:hAnsi="Times New Roman" w:cs="Times New Roman"/>
                <w:bCs/>
                <w:sz w:val="24"/>
                <w:szCs w:val="24"/>
              </w:rPr>
              <w:t>6</w:t>
            </w:r>
          </w:p>
        </w:tc>
        <w:tc>
          <w:tcPr>
            <w:tcW w:w="1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5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合作专家</w:t>
            </w:r>
          </w:p>
        </w:tc>
      </w:tr>
    </w:tbl>
    <w:p>
      <w:pPr>
        <w:rPr>
          <w:rFonts w:ascii="宋体" w:hAnsi="宋体"/>
          <w:szCs w:val="21"/>
        </w:rPr>
      </w:pPr>
    </w:p>
    <w:p>
      <w:pPr>
        <w:rPr>
          <w:rFonts w:ascii="宋体" w:hAnsi="宋体"/>
          <w:szCs w:val="21"/>
        </w:rPr>
      </w:pPr>
    </w:p>
    <w:tbl>
      <w:tblPr>
        <w:tblStyle w:val="9"/>
        <w:tblW w:w="9581"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30" w:type="dxa"/>
          <w:bottom w:w="0" w:type="dxa"/>
          <w:right w:w="30" w:type="dxa"/>
        </w:tblCellMar>
      </w:tblPr>
      <w:tblGrid>
        <w:gridCol w:w="619"/>
        <w:gridCol w:w="2945"/>
        <w:gridCol w:w="1500"/>
        <w:gridCol w:w="1620"/>
        <w:gridCol w:w="1620"/>
        <w:gridCol w:w="127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764" w:hRule="atLeast"/>
          <w:jc w:val="center"/>
        </w:trPr>
        <w:tc>
          <w:tcPr>
            <w:tcW w:w="9581" w:type="dxa"/>
            <w:gridSpan w:val="6"/>
            <w:tcBorders>
              <w:top w:val="nil"/>
              <w:left w:val="nil"/>
              <w:bottom w:val="single" w:color="auto" w:sz="4" w:space="0"/>
              <w:right w:val="nil"/>
            </w:tcBorders>
            <w:vAlign w:val="center"/>
          </w:tcPr>
          <w:p>
            <w:pPr>
              <w:spacing w:line="360" w:lineRule="auto"/>
              <w:rPr>
                <w:rFonts w:ascii="宋体" w:hAnsi="宋体"/>
                <w:b/>
                <w:sz w:val="32"/>
              </w:rPr>
            </w:pPr>
            <w:r>
              <w:rPr>
                <w:rFonts w:hint="eastAsia" w:ascii="宋体" w:hAnsi="宋体"/>
                <w:b/>
                <w:sz w:val="32"/>
              </w:rPr>
              <w:t>八、经费来源与支出预算</w:t>
            </w:r>
          </w:p>
          <w:p>
            <w:pPr>
              <w:tabs>
                <w:tab w:val="left" w:pos="420"/>
              </w:tabs>
              <w:autoSpaceDE w:val="0"/>
              <w:autoSpaceDN w:val="0"/>
              <w:spacing w:line="360" w:lineRule="auto"/>
              <w:ind w:firstLine="5760" w:firstLineChars="2400"/>
              <w:rPr>
                <w:bCs/>
                <w:sz w:val="24"/>
                <w:szCs w:val="24"/>
              </w:rPr>
            </w:pPr>
            <w:r>
              <w:rPr>
                <w:rFonts w:hint="eastAsia" w:ascii="宋体" w:hAnsi="宋体"/>
                <w:sz w:val="24"/>
              </w:rPr>
              <w:t>单位： 万元（保留一位小数）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19"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bCs/>
                <w:sz w:val="28"/>
                <w:szCs w:val="24"/>
              </w:rPr>
            </w:pPr>
            <w:r>
              <w:rPr>
                <w:rFonts w:hint="eastAsia"/>
                <w:bCs/>
              </w:rPr>
              <w:t>序号</w:t>
            </w:r>
          </w:p>
        </w:tc>
        <w:tc>
          <w:tcPr>
            <w:tcW w:w="2945"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jc w:val="center"/>
              <w:rPr>
                <w:bCs/>
                <w:sz w:val="24"/>
                <w:szCs w:val="24"/>
              </w:rPr>
            </w:pPr>
            <w:r>
              <w:rPr>
                <w:rFonts w:hint="eastAsia"/>
                <w:bCs/>
                <w:sz w:val="24"/>
              </w:rPr>
              <w:t>预算科目名称</w:t>
            </w:r>
          </w:p>
        </w:tc>
        <w:tc>
          <w:tcPr>
            <w:tcW w:w="1500" w:type="dxa"/>
            <w:tcBorders>
              <w:top w:val="single" w:color="auto" w:sz="4"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jc w:val="center"/>
              <w:rPr>
                <w:bCs/>
                <w:sz w:val="24"/>
                <w:szCs w:val="24"/>
              </w:rPr>
            </w:pPr>
            <w:r>
              <w:rPr>
                <w:rFonts w:hint="eastAsia"/>
                <w:bCs/>
                <w:sz w:val="24"/>
              </w:rPr>
              <w:t>合计</w:t>
            </w:r>
          </w:p>
        </w:tc>
        <w:tc>
          <w:tcPr>
            <w:tcW w:w="1620" w:type="dxa"/>
            <w:tcBorders>
              <w:top w:val="single" w:color="auto" w:sz="4"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jc w:val="center"/>
              <w:rPr>
                <w:bCs/>
                <w:sz w:val="24"/>
                <w:szCs w:val="24"/>
              </w:rPr>
            </w:pPr>
            <w:r>
              <w:rPr>
                <w:rFonts w:hint="eastAsia"/>
                <w:bCs/>
                <w:sz w:val="24"/>
              </w:rPr>
              <w:t>实验室经费</w:t>
            </w:r>
          </w:p>
        </w:tc>
        <w:tc>
          <w:tcPr>
            <w:tcW w:w="1620" w:type="dxa"/>
            <w:tcBorders>
              <w:top w:val="single" w:color="auto" w:sz="4"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jc w:val="center"/>
              <w:rPr>
                <w:bCs/>
                <w:sz w:val="24"/>
                <w:szCs w:val="24"/>
              </w:rPr>
            </w:pPr>
            <w:r>
              <w:rPr>
                <w:rFonts w:hint="eastAsia"/>
                <w:bCs/>
                <w:sz w:val="24"/>
              </w:rPr>
              <w:t>自筹经费</w:t>
            </w:r>
          </w:p>
        </w:tc>
        <w:tc>
          <w:tcPr>
            <w:tcW w:w="1277" w:type="dxa"/>
            <w:tcBorders>
              <w:top w:val="single" w:color="auto" w:sz="4"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jc w:val="center"/>
              <w:rPr>
                <w:bCs/>
                <w:sz w:val="24"/>
                <w:szCs w:val="24"/>
              </w:rPr>
            </w:pPr>
            <w:r>
              <w:rPr>
                <w:rFonts w:hint="eastAsia"/>
                <w:bCs/>
                <w:sz w:val="24"/>
              </w:rPr>
              <w:t>配套经费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bCs/>
                <w:sz w:val="24"/>
                <w:szCs w:val="24"/>
              </w:rPr>
            </w:pPr>
            <w:r>
              <w:rPr>
                <w:rFonts w:hint="default" w:ascii="Times New Roman" w:hAnsi="Times New Roman" w:cs="Times New Roman"/>
                <w:bCs/>
                <w:sz w:val="24"/>
                <w:szCs w:val="24"/>
              </w:rPr>
              <w:t>1</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bCs/>
                <w:sz w:val="24"/>
                <w:szCs w:val="24"/>
              </w:rPr>
            </w:pPr>
            <w:r>
              <w:rPr>
                <w:rFonts w:hint="eastAsia"/>
                <w:bCs/>
                <w:sz w:val="24"/>
              </w:rPr>
              <w:t>一、经费来源</w:t>
            </w:r>
          </w:p>
        </w:tc>
        <w:tc>
          <w:tcPr>
            <w:tcW w:w="1500"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bCs/>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bCs/>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bCs/>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bCs/>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2945"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r>
              <w:rPr>
                <w:rFonts w:hint="eastAsia" w:ascii="宋体" w:hAnsi="宋体"/>
                <w:sz w:val="24"/>
              </w:rPr>
              <w:t>二、经费支出</w:t>
            </w:r>
          </w:p>
        </w:tc>
        <w:tc>
          <w:tcPr>
            <w:tcW w:w="1500"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2945" w:type="dxa"/>
            <w:tcBorders>
              <w:top w:val="single" w:color="auto" w:sz="6" w:space="0"/>
              <w:left w:val="single" w:color="auto" w:sz="6" w:space="0"/>
              <w:bottom w:val="single" w:color="auto" w:sz="6" w:space="0"/>
              <w:right w:val="single" w:color="auto" w:sz="6" w:space="0"/>
            </w:tcBorders>
            <w:vAlign w:val="center"/>
          </w:tcPr>
          <w:p>
            <w:pPr>
              <w:pStyle w:val="25"/>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Theme="minorEastAsia" w:cstheme="minorBidi"/>
                <w:kern w:val="2"/>
                <w:sz w:val="24"/>
                <w:szCs w:val="22"/>
                <w:u w:val="none"/>
                <w:shd w:val="clear"/>
                <w:lang w:val="en-US" w:eastAsia="zh-CN" w:bidi="ar-SA"/>
              </w:rPr>
            </w:pPr>
            <w:r>
              <w:rPr>
                <w:rFonts w:hint="default" w:ascii="宋体" w:hAnsi="宋体" w:eastAsiaTheme="minorEastAsia" w:cstheme="minorBidi"/>
                <w:kern w:val="2"/>
                <w:sz w:val="24"/>
                <w:szCs w:val="22"/>
                <w:u w:val="none"/>
                <w:shd w:val="clear"/>
                <w:lang w:val="en-US" w:eastAsia="en-US" w:bidi="ar-SA"/>
              </w:rPr>
              <w:t>（</w:t>
            </w:r>
            <w:r>
              <w:rPr>
                <w:rFonts w:hint="default" w:ascii="宋体" w:hAnsi="宋体" w:eastAsiaTheme="minorEastAsia" w:cstheme="minorBidi"/>
                <w:kern w:val="2"/>
                <w:sz w:val="24"/>
                <w:szCs w:val="22"/>
                <w:u w:val="none"/>
                <w:shd w:val="clear"/>
                <w:lang w:val="en-US" w:eastAsia="zh-CN" w:bidi="ar-SA"/>
              </w:rPr>
              <w:t>一</w:t>
            </w:r>
            <w:r>
              <w:rPr>
                <w:rFonts w:hint="default" w:ascii="宋体" w:hAnsi="宋体" w:eastAsiaTheme="minorEastAsia" w:cstheme="minorBidi"/>
                <w:kern w:val="2"/>
                <w:sz w:val="24"/>
                <w:szCs w:val="22"/>
                <w:u w:val="none"/>
                <w:shd w:val="clear"/>
                <w:lang w:val="en-US" w:eastAsia="en-US" w:bidi="ar-SA"/>
              </w:rPr>
              <w:t>）</w:t>
            </w:r>
            <w:r>
              <w:rPr>
                <w:rFonts w:hint="default" w:ascii="宋体" w:hAnsi="宋体" w:eastAsiaTheme="minorEastAsia" w:cstheme="minorBidi"/>
                <w:kern w:val="2"/>
                <w:sz w:val="24"/>
                <w:szCs w:val="22"/>
                <w:u w:val="none"/>
                <w:shd w:val="clear"/>
                <w:lang w:val="en-US" w:eastAsia="zh-CN" w:bidi="ar-SA"/>
              </w:rPr>
              <w:t>材料费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2945" w:type="dxa"/>
            <w:tcBorders>
              <w:top w:val="single" w:color="auto" w:sz="6" w:space="0"/>
              <w:left w:val="single" w:color="auto" w:sz="6" w:space="0"/>
              <w:bottom w:val="single" w:color="auto" w:sz="6" w:space="0"/>
              <w:right w:val="single" w:color="auto" w:sz="6" w:space="0"/>
            </w:tcBorders>
            <w:vAlign w:val="center"/>
          </w:tcPr>
          <w:p>
            <w:pPr>
              <w:pStyle w:val="25"/>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Theme="minorEastAsia" w:cstheme="minorBidi"/>
                <w:kern w:val="2"/>
                <w:sz w:val="24"/>
                <w:szCs w:val="22"/>
                <w:u w:val="none"/>
                <w:shd w:val="clear"/>
                <w:lang w:val="en-US" w:eastAsia="zh-CN" w:bidi="ar-SA"/>
              </w:rPr>
            </w:pPr>
            <w:r>
              <w:rPr>
                <w:rFonts w:hint="default" w:ascii="宋体" w:hAnsi="宋体" w:eastAsiaTheme="minorEastAsia" w:cstheme="minorBidi"/>
                <w:kern w:val="2"/>
                <w:sz w:val="24"/>
                <w:szCs w:val="22"/>
                <w:u w:val="none"/>
                <w:shd w:val="clear"/>
                <w:lang w:val="en-US" w:eastAsia="en-US" w:bidi="ar-SA"/>
              </w:rPr>
              <w:t>（</w:t>
            </w:r>
            <w:r>
              <w:rPr>
                <w:rFonts w:hint="default" w:ascii="宋体" w:hAnsi="宋体" w:eastAsiaTheme="minorEastAsia" w:cstheme="minorBidi"/>
                <w:kern w:val="2"/>
                <w:sz w:val="24"/>
                <w:szCs w:val="22"/>
                <w:u w:val="none"/>
                <w:shd w:val="clear"/>
                <w:lang w:val="en-US" w:eastAsia="zh-CN" w:bidi="ar-SA"/>
              </w:rPr>
              <w:t>二</w:t>
            </w:r>
            <w:r>
              <w:rPr>
                <w:rFonts w:hint="default" w:ascii="宋体" w:hAnsi="宋体" w:eastAsiaTheme="minorEastAsia" w:cstheme="minorBidi"/>
                <w:kern w:val="2"/>
                <w:sz w:val="24"/>
                <w:szCs w:val="22"/>
                <w:u w:val="none"/>
                <w:shd w:val="clear"/>
                <w:lang w:val="en-US" w:eastAsia="en-US" w:bidi="ar-SA"/>
              </w:rPr>
              <w:t>）</w:t>
            </w:r>
            <w:r>
              <w:rPr>
                <w:rFonts w:hint="default" w:ascii="宋体" w:hAnsi="宋体" w:eastAsiaTheme="minorEastAsia" w:cstheme="minorBidi"/>
                <w:kern w:val="2"/>
                <w:sz w:val="24"/>
                <w:szCs w:val="22"/>
                <w:u w:val="none"/>
                <w:shd w:val="clear"/>
                <w:lang w:val="en-US" w:eastAsia="zh-CN" w:bidi="ar-SA"/>
              </w:rPr>
              <w:t>测试化验加工费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2945" w:type="dxa"/>
            <w:tcBorders>
              <w:top w:val="single" w:color="auto" w:sz="6" w:space="0"/>
              <w:left w:val="single" w:color="auto" w:sz="6" w:space="0"/>
              <w:bottom w:val="single" w:color="auto" w:sz="6" w:space="0"/>
              <w:right w:val="single" w:color="auto" w:sz="6" w:space="0"/>
            </w:tcBorders>
            <w:vAlign w:val="center"/>
          </w:tcPr>
          <w:p>
            <w:pPr>
              <w:pStyle w:val="25"/>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Theme="minorEastAsia" w:cstheme="minorBidi"/>
                <w:kern w:val="2"/>
                <w:sz w:val="24"/>
                <w:szCs w:val="22"/>
                <w:u w:val="none"/>
                <w:shd w:val="clear"/>
                <w:lang w:val="en-US" w:eastAsia="zh-CN" w:bidi="ar-SA"/>
              </w:rPr>
            </w:pPr>
            <w:r>
              <w:rPr>
                <w:rFonts w:hint="default" w:ascii="宋体" w:hAnsi="宋体" w:eastAsiaTheme="minorEastAsia" w:cstheme="minorBidi"/>
                <w:kern w:val="2"/>
                <w:sz w:val="24"/>
                <w:szCs w:val="22"/>
                <w:u w:val="none"/>
                <w:shd w:val="clear"/>
                <w:lang w:val="en-US" w:eastAsia="zh-CN" w:bidi="ar-SA"/>
              </w:rPr>
              <w:t>（三）岀版/文献/信息传播/知识产权事务费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2945" w:type="dxa"/>
            <w:tcBorders>
              <w:top w:val="single" w:color="auto" w:sz="6" w:space="0"/>
              <w:left w:val="single" w:color="auto" w:sz="6" w:space="0"/>
              <w:bottom w:val="single" w:color="auto" w:sz="6" w:space="0"/>
              <w:right w:val="single" w:color="auto" w:sz="6" w:space="0"/>
            </w:tcBorders>
            <w:vAlign w:val="center"/>
          </w:tcPr>
          <w:p>
            <w:pPr>
              <w:pStyle w:val="25"/>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Theme="minorEastAsia" w:cstheme="minorBidi"/>
                <w:kern w:val="2"/>
                <w:sz w:val="24"/>
                <w:szCs w:val="22"/>
                <w:u w:val="none"/>
                <w:shd w:val="clear"/>
                <w:lang w:val="en-US" w:eastAsia="zh-CN" w:bidi="ar-SA"/>
              </w:rPr>
            </w:pPr>
            <w:r>
              <w:rPr>
                <w:rFonts w:hint="default" w:ascii="宋体" w:hAnsi="宋体" w:eastAsiaTheme="minorEastAsia" w:cstheme="minorBidi"/>
                <w:kern w:val="2"/>
                <w:sz w:val="24"/>
                <w:szCs w:val="22"/>
                <w:u w:val="none"/>
                <w:shd w:val="clear"/>
                <w:lang w:val="en-US" w:eastAsia="zh-CN" w:bidi="ar-SA"/>
              </w:rPr>
              <w:t>（四）会议/差旅/国际合作与交流费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19" w:type="dxa"/>
            <w:tcBorders>
              <w:top w:val="single" w:color="auto" w:sz="6" w:space="0"/>
              <w:left w:val="single" w:color="auto" w:sz="6" w:space="0"/>
              <w:bottom w:val="single" w:color="auto" w:sz="6" w:space="0"/>
              <w:right w:val="single" w:color="auto" w:sz="6" w:space="0"/>
            </w:tcBorders>
            <w:vAlign w:val="center"/>
          </w:tcPr>
          <w:p>
            <w:pPr>
              <w:tabs>
                <w:tab w:val="left" w:pos="420"/>
              </w:tabs>
              <w:autoSpaceDE w:val="0"/>
              <w:autoSpaceDN w:val="0"/>
              <w:spacing w:line="360" w:lineRule="auto"/>
              <w:ind w:left="608" w:hanging="608"/>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2945" w:type="dxa"/>
            <w:tcBorders>
              <w:top w:val="single" w:color="auto" w:sz="6" w:space="0"/>
              <w:left w:val="single" w:color="auto" w:sz="6" w:space="0"/>
              <w:bottom w:val="single" w:color="auto" w:sz="6" w:space="0"/>
              <w:right w:val="single" w:color="auto" w:sz="6" w:space="0"/>
            </w:tcBorders>
            <w:vAlign w:val="center"/>
          </w:tcPr>
          <w:p>
            <w:pPr>
              <w:pStyle w:val="25"/>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Theme="minorEastAsia" w:cstheme="minorBidi"/>
                <w:kern w:val="2"/>
                <w:sz w:val="24"/>
                <w:szCs w:val="22"/>
                <w:u w:val="none"/>
                <w:shd w:val="clear"/>
                <w:lang w:val="en-US" w:eastAsia="zh-CN" w:bidi="ar-SA"/>
              </w:rPr>
            </w:pPr>
            <w:r>
              <w:rPr>
                <w:rFonts w:hint="default" w:ascii="宋体" w:hAnsi="宋体" w:eastAsiaTheme="minorEastAsia" w:cstheme="minorBidi"/>
                <w:kern w:val="2"/>
                <w:sz w:val="24"/>
                <w:szCs w:val="22"/>
                <w:u w:val="none"/>
                <w:shd w:val="clear"/>
                <w:lang w:val="en-US" w:eastAsia="zh-CN" w:bidi="ar-SA"/>
              </w:rPr>
              <w:t>（五）劳务费/专家咨询费</w:t>
            </w:r>
          </w:p>
        </w:tc>
        <w:tc>
          <w:tcPr>
            <w:tcW w:w="1500" w:type="dxa"/>
            <w:tcBorders>
              <w:top w:val="single" w:color="auto" w:sz="6" w:space="0"/>
              <w:left w:val="single" w:color="auto" w:sz="6" w:space="0"/>
              <w:bottom w:val="single" w:color="auto" w:sz="6" w:space="0"/>
              <w:right w:val="single" w:color="auto" w:sz="6" w:space="0"/>
            </w:tcBorders>
            <w:vAlign w:val="center"/>
          </w:tcPr>
          <w:p>
            <w:pPr>
              <w:spacing w:line="360" w:lineRule="auto"/>
              <w:rPr>
                <w:sz w:val="24"/>
                <w:szCs w:val="24"/>
              </w:rPr>
            </w:pPr>
          </w:p>
        </w:tc>
        <w:tc>
          <w:tcPr>
            <w:tcW w:w="1620"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620" w:type="dxa"/>
            <w:tcBorders>
              <w:top w:val="single" w:color="auto" w:sz="6" w:space="0"/>
              <w:left w:val="single" w:color="auto" w:sz="4"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c>
          <w:tcPr>
            <w:tcW w:w="1277" w:type="dxa"/>
            <w:tcBorders>
              <w:top w:val="single" w:color="auto" w:sz="6" w:space="0"/>
              <w:left w:val="single" w:color="auto" w:sz="6" w:space="0"/>
              <w:bottom w:val="single" w:color="auto" w:sz="6" w:space="0"/>
              <w:right w:val="single" w:color="auto" w:sz="4" w:space="0"/>
            </w:tcBorders>
            <w:vAlign w:val="center"/>
          </w:tcPr>
          <w:p>
            <w:pPr>
              <w:tabs>
                <w:tab w:val="left" w:pos="420"/>
              </w:tabs>
              <w:autoSpaceDE w:val="0"/>
              <w:autoSpaceDN w:val="0"/>
              <w:spacing w:line="360" w:lineRule="auto"/>
              <w:rPr>
                <w:rFonts w:ascii="宋体" w:hAnsi="宋体"/>
                <w:sz w:val="24"/>
                <w:szCs w:val="24"/>
              </w:rPr>
            </w:pPr>
          </w:p>
        </w:tc>
      </w:tr>
    </w:tbl>
    <w:p>
      <w:pPr>
        <w:widowControl/>
        <w:jc w:val="left"/>
        <w:rPr>
          <w:b/>
          <w:bCs/>
          <w:sz w:val="24"/>
        </w:rPr>
        <w:sectPr>
          <w:footerReference r:id="rId4" w:type="default"/>
          <w:pgSz w:w="11906" w:h="16838"/>
          <w:pgMar w:top="1440" w:right="1440" w:bottom="1440" w:left="1440" w:header="851" w:footer="992" w:gutter="0"/>
          <w:pgNumType w:fmt="decimal"/>
          <w:cols w:space="425" w:num="1"/>
          <w:docGrid w:type="lines" w:linePitch="312" w:charSpace="0"/>
        </w:sectPr>
      </w:pPr>
    </w:p>
    <w:p>
      <w:pPr>
        <w:spacing w:line="600" w:lineRule="exact"/>
        <w:rPr>
          <w:rFonts w:eastAsia="宋体"/>
          <w:b/>
          <w:bCs/>
          <w:sz w:val="24"/>
          <w:szCs w:val="24"/>
        </w:rPr>
      </w:pPr>
      <w:r>
        <w:rPr>
          <w:rFonts w:hint="eastAsia"/>
          <w:b/>
          <w:bCs/>
          <w:sz w:val="24"/>
        </w:rPr>
        <w:t>申请人承诺：</w:t>
      </w:r>
    </w:p>
    <w:p>
      <w:pPr>
        <w:spacing w:before="156" w:beforeLines="50" w:line="360" w:lineRule="auto"/>
        <w:ind w:firstLine="573"/>
        <w:rPr>
          <w:rFonts w:eastAsia="仿宋_GB2312"/>
          <w:sz w:val="28"/>
          <w:szCs w:val="28"/>
        </w:rPr>
      </w:pPr>
      <w:r>
        <w:rPr>
          <w:rFonts w:hint="eastAsia" w:eastAsia="仿宋_GB2312"/>
          <w:sz w:val="28"/>
          <w:szCs w:val="28"/>
        </w:rPr>
        <w:t>我保证申请书内容的真实性。如果获得资助，我将严格遵守华北作物改良与调控国家重点实验室的有关规定，切实保证研究工作时间，认真开展工作，按时报送有关材料。若填报失实或违反规定，本人将承担全部责任。</w:t>
      </w:r>
    </w:p>
    <w:p>
      <w:pPr>
        <w:spacing w:before="156" w:beforeLines="50" w:line="360" w:lineRule="auto"/>
        <w:ind w:firstLine="573"/>
        <w:rPr>
          <w:sz w:val="28"/>
          <w:szCs w:val="28"/>
        </w:rPr>
      </w:pPr>
      <w:r>
        <w:rPr>
          <w:rFonts w:hint="eastAsia"/>
          <w:sz w:val="28"/>
          <w:szCs w:val="28"/>
        </w:rPr>
        <w:t>签字：</w:t>
      </w:r>
    </w:p>
    <w:p>
      <w:pPr>
        <w:spacing w:before="156" w:beforeLines="50" w:line="360" w:lineRule="auto"/>
        <w:ind w:firstLine="7280" w:firstLineChars="2600"/>
        <w:rPr>
          <w:sz w:val="28"/>
          <w:szCs w:val="28"/>
        </w:rPr>
      </w:pPr>
      <w:r>
        <w:rPr>
          <w:rFonts w:hint="eastAsia"/>
          <w:sz w:val="28"/>
          <w:szCs w:val="28"/>
        </w:rPr>
        <w:t>年  月  日</w:t>
      </w:r>
    </w:p>
    <w:p>
      <w:pPr>
        <w:spacing w:before="156" w:beforeLines="50" w:line="360" w:lineRule="auto"/>
        <w:ind w:firstLine="573"/>
        <w:rPr>
          <w:sz w:val="28"/>
          <w:szCs w:val="28"/>
        </w:rPr>
      </w:pPr>
    </w:p>
    <w:p>
      <w:pPr>
        <w:spacing w:line="360" w:lineRule="auto"/>
        <w:rPr>
          <w:rFonts w:ascii="Times New Roman" w:hAnsi="Times New Roman" w:eastAsia="宋体" w:cs="Times New Roman"/>
          <w:b/>
          <w:bCs/>
          <w:sz w:val="24"/>
        </w:rPr>
      </w:pPr>
      <w:r>
        <w:rPr>
          <w:rFonts w:hint="eastAsia"/>
          <w:b/>
          <w:bCs/>
          <w:sz w:val="24"/>
        </w:rPr>
        <w:t>申请人所在单位意见：</w:t>
      </w:r>
    </w:p>
    <w:p>
      <w:pPr>
        <w:spacing w:before="156" w:beforeLines="50" w:line="360" w:lineRule="auto"/>
        <w:ind w:firstLine="573"/>
        <w:rPr>
          <w:rFonts w:eastAsia="仿宋_GB2312"/>
          <w:sz w:val="28"/>
          <w:szCs w:val="28"/>
        </w:rPr>
      </w:pPr>
      <w:r>
        <w:rPr>
          <w:rFonts w:hint="eastAsia" w:eastAsia="仿宋_GB2312"/>
          <w:sz w:val="28"/>
          <w:szCs w:val="28"/>
        </w:rPr>
        <w:t>内容属实，同意申报。</w:t>
      </w:r>
    </w:p>
    <w:p>
      <w:pPr>
        <w:spacing w:before="156" w:beforeLines="50" w:line="360" w:lineRule="auto"/>
        <w:ind w:firstLine="573"/>
        <w:rPr>
          <w:rFonts w:eastAsia="仿宋_GB2312"/>
          <w:sz w:val="28"/>
          <w:szCs w:val="28"/>
        </w:rPr>
      </w:pPr>
      <w:r>
        <w:rPr>
          <w:rFonts w:hint="eastAsia" w:eastAsia="仿宋_GB2312"/>
          <w:sz w:val="28"/>
          <w:szCs w:val="28"/>
        </w:rPr>
        <w:t>申请课题如获资助我单位保证对研究计划实施所需要的人力、物力和工作时间等条件给予保障，严格遵守华北作物改良与调控国家重点实验室有关规定，督促课题负责人按照规定及时报送有关材料。</w:t>
      </w:r>
    </w:p>
    <w:p>
      <w:pPr>
        <w:spacing w:line="360" w:lineRule="auto"/>
        <w:ind w:firstLine="573"/>
        <w:rPr>
          <w:rFonts w:eastAsia="仿宋_GB2312"/>
          <w:sz w:val="28"/>
          <w:szCs w:val="28"/>
        </w:rPr>
      </w:pPr>
    </w:p>
    <w:p>
      <w:pPr>
        <w:spacing w:before="156" w:beforeLines="50" w:line="360" w:lineRule="auto"/>
        <w:ind w:firstLine="5320" w:firstLineChars="1900"/>
        <w:rPr>
          <w:sz w:val="28"/>
          <w:szCs w:val="28"/>
        </w:rPr>
      </w:pPr>
      <w:r>
        <w:rPr>
          <w:rFonts w:hint="eastAsia"/>
          <w:sz w:val="28"/>
          <w:szCs w:val="28"/>
        </w:rPr>
        <w:t>单位盖章：</w:t>
      </w:r>
    </w:p>
    <w:p>
      <w:pPr>
        <w:spacing w:before="156" w:beforeLines="50" w:after="156" w:afterLines="50" w:line="360" w:lineRule="auto"/>
        <w:ind w:firstLine="7280" w:firstLineChars="2600"/>
        <w:rPr>
          <w:rFonts w:ascii="Times New Roman" w:eastAsia="仿宋"/>
          <w:kern w:val="0"/>
          <w:sz w:val="32"/>
          <w:szCs w:val="32"/>
        </w:rPr>
      </w:pPr>
      <w:r>
        <w:rPr>
          <w:rFonts w:hint="eastAsia"/>
          <w:sz w:val="28"/>
          <w:szCs w:val="28"/>
        </w:rPr>
        <w:t>年  月  日</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600"/>
        <w:textAlignment w:val="auto"/>
        <w:rPr>
          <w:rFonts w:hint="eastAsia" w:ascii="Times New Roman" w:eastAsia="仿宋"/>
          <w:kern w:val="0"/>
          <w:sz w:val="30"/>
          <w:szCs w:val="30"/>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9711"/>
                          </w:sdtPr>
                          <w:sdtContent>
                            <w:p>
                              <w:pPr>
                                <w:pStyle w:val="6"/>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199711"/>
                    </w:sdtPr>
                    <w:sdtContent>
                      <w:p>
                        <w:pPr>
                          <w:pStyle w:val="6"/>
                          <w:jc w:val="center"/>
                        </w:pPr>
                      </w:p>
                    </w:sdtContent>
                  </w:sdt>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02BC5"/>
    <w:multiLevelType w:val="singleLevel"/>
    <w:tmpl w:val="85E02BC5"/>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mYmE5YmFmYTcwNzY2MDRjYmI2ZmNlYzBkNzk0YTQifQ=="/>
  </w:docVars>
  <w:rsids>
    <w:rsidRoot w:val="00EE45FF"/>
    <w:rsid w:val="000056BF"/>
    <w:rsid w:val="00014E4F"/>
    <w:rsid w:val="00030C75"/>
    <w:rsid w:val="00035E1B"/>
    <w:rsid w:val="000410B0"/>
    <w:rsid w:val="0004418A"/>
    <w:rsid w:val="0005151F"/>
    <w:rsid w:val="00053374"/>
    <w:rsid w:val="00064977"/>
    <w:rsid w:val="000724ED"/>
    <w:rsid w:val="00077C89"/>
    <w:rsid w:val="0008122E"/>
    <w:rsid w:val="00086931"/>
    <w:rsid w:val="0009428C"/>
    <w:rsid w:val="000A343B"/>
    <w:rsid w:val="000A6042"/>
    <w:rsid w:val="000A78BB"/>
    <w:rsid w:val="000B17E8"/>
    <w:rsid w:val="000D0135"/>
    <w:rsid w:val="000D54DF"/>
    <w:rsid w:val="000D588A"/>
    <w:rsid w:val="000E4AC6"/>
    <w:rsid w:val="000E7CB2"/>
    <w:rsid w:val="000F2608"/>
    <w:rsid w:val="00103563"/>
    <w:rsid w:val="0011054E"/>
    <w:rsid w:val="001249B8"/>
    <w:rsid w:val="0013685A"/>
    <w:rsid w:val="00142F56"/>
    <w:rsid w:val="00146F88"/>
    <w:rsid w:val="00163FA2"/>
    <w:rsid w:val="00170E89"/>
    <w:rsid w:val="0019258C"/>
    <w:rsid w:val="00192DF5"/>
    <w:rsid w:val="00193F85"/>
    <w:rsid w:val="001957B1"/>
    <w:rsid w:val="00196F25"/>
    <w:rsid w:val="00197256"/>
    <w:rsid w:val="001A02F9"/>
    <w:rsid w:val="001B3C1A"/>
    <w:rsid w:val="001C620C"/>
    <w:rsid w:val="001C7B49"/>
    <w:rsid w:val="001D522E"/>
    <w:rsid w:val="001D6F9E"/>
    <w:rsid w:val="001E3945"/>
    <w:rsid w:val="001E4D41"/>
    <w:rsid w:val="001F0585"/>
    <w:rsid w:val="00205F9D"/>
    <w:rsid w:val="002065EB"/>
    <w:rsid w:val="00214FD7"/>
    <w:rsid w:val="002245A5"/>
    <w:rsid w:val="00236B31"/>
    <w:rsid w:val="0024367C"/>
    <w:rsid w:val="00245F82"/>
    <w:rsid w:val="0025120A"/>
    <w:rsid w:val="00251CB1"/>
    <w:rsid w:val="00252564"/>
    <w:rsid w:val="0027506B"/>
    <w:rsid w:val="00276BCA"/>
    <w:rsid w:val="002866F3"/>
    <w:rsid w:val="00294A57"/>
    <w:rsid w:val="002A63B0"/>
    <w:rsid w:val="002C0B3B"/>
    <w:rsid w:val="002E46AD"/>
    <w:rsid w:val="002F5805"/>
    <w:rsid w:val="002F68F3"/>
    <w:rsid w:val="003076DF"/>
    <w:rsid w:val="00310537"/>
    <w:rsid w:val="00311A9F"/>
    <w:rsid w:val="00312301"/>
    <w:rsid w:val="00337974"/>
    <w:rsid w:val="00342E27"/>
    <w:rsid w:val="003506C9"/>
    <w:rsid w:val="00356385"/>
    <w:rsid w:val="003570E4"/>
    <w:rsid w:val="003673D6"/>
    <w:rsid w:val="003734FA"/>
    <w:rsid w:val="0038595D"/>
    <w:rsid w:val="003922E5"/>
    <w:rsid w:val="00394DB7"/>
    <w:rsid w:val="003A6EE0"/>
    <w:rsid w:val="003D265E"/>
    <w:rsid w:val="003D7659"/>
    <w:rsid w:val="003E2593"/>
    <w:rsid w:val="003E7C3C"/>
    <w:rsid w:val="003F1BFD"/>
    <w:rsid w:val="003F24FB"/>
    <w:rsid w:val="0040582B"/>
    <w:rsid w:val="0041647A"/>
    <w:rsid w:val="00416E8A"/>
    <w:rsid w:val="0043316A"/>
    <w:rsid w:val="00433173"/>
    <w:rsid w:val="00441D11"/>
    <w:rsid w:val="004469F2"/>
    <w:rsid w:val="0045239F"/>
    <w:rsid w:val="00453F49"/>
    <w:rsid w:val="00455F5F"/>
    <w:rsid w:val="00472398"/>
    <w:rsid w:val="00483DEB"/>
    <w:rsid w:val="00487663"/>
    <w:rsid w:val="0049153D"/>
    <w:rsid w:val="004A7A40"/>
    <w:rsid w:val="004B0775"/>
    <w:rsid w:val="004C1A57"/>
    <w:rsid w:val="004C35B0"/>
    <w:rsid w:val="004F28ED"/>
    <w:rsid w:val="004F3C5C"/>
    <w:rsid w:val="005061CF"/>
    <w:rsid w:val="00513E76"/>
    <w:rsid w:val="00517098"/>
    <w:rsid w:val="005174E3"/>
    <w:rsid w:val="005360E4"/>
    <w:rsid w:val="00542E64"/>
    <w:rsid w:val="00544A68"/>
    <w:rsid w:val="00544B1F"/>
    <w:rsid w:val="00557333"/>
    <w:rsid w:val="0056305B"/>
    <w:rsid w:val="00567134"/>
    <w:rsid w:val="0058049D"/>
    <w:rsid w:val="005815FE"/>
    <w:rsid w:val="00586098"/>
    <w:rsid w:val="005938C2"/>
    <w:rsid w:val="005A00FD"/>
    <w:rsid w:val="005A160C"/>
    <w:rsid w:val="005B4E60"/>
    <w:rsid w:val="005B7514"/>
    <w:rsid w:val="005E38CF"/>
    <w:rsid w:val="006051BD"/>
    <w:rsid w:val="006300D3"/>
    <w:rsid w:val="006374ED"/>
    <w:rsid w:val="00646C1F"/>
    <w:rsid w:val="006556E4"/>
    <w:rsid w:val="00655D46"/>
    <w:rsid w:val="0065615B"/>
    <w:rsid w:val="00660DAA"/>
    <w:rsid w:val="0066188C"/>
    <w:rsid w:val="0066443B"/>
    <w:rsid w:val="006714F1"/>
    <w:rsid w:val="006943B6"/>
    <w:rsid w:val="00694DF7"/>
    <w:rsid w:val="006A05E0"/>
    <w:rsid w:val="006A0B53"/>
    <w:rsid w:val="006A48DF"/>
    <w:rsid w:val="006A5246"/>
    <w:rsid w:val="006B456E"/>
    <w:rsid w:val="006B6E1F"/>
    <w:rsid w:val="006B7F0A"/>
    <w:rsid w:val="006E373E"/>
    <w:rsid w:val="006F5327"/>
    <w:rsid w:val="006F71CF"/>
    <w:rsid w:val="00705451"/>
    <w:rsid w:val="00715B9C"/>
    <w:rsid w:val="007263E4"/>
    <w:rsid w:val="00734289"/>
    <w:rsid w:val="00750BB0"/>
    <w:rsid w:val="00753946"/>
    <w:rsid w:val="00756DFF"/>
    <w:rsid w:val="00770CA9"/>
    <w:rsid w:val="00772605"/>
    <w:rsid w:val="00776831"/>
    <w:rsid w:val="0077760F"/>
    <w:rsid w:val="00781AA4"/>
    <w:rsid w:val="00781B25"/>
    <w:rsid w:val="00782691"/>
    <w:rsid w:val="0078461C"/>
    <w:rsid w:val="0078743C"/>
    <w:rsid w:val="0079327A"/>
    <w:rsid w:val="007B4328"/>
    <w:rsid w:val="007C0221"/>
    <w:rsid w:val="007F1249"/>
    <w:rsid w:val="007F3DC4"/>
    <w:rsid w:val="007F6134"/>
    <w:rsid w:val="008044A6"/>
    <w:rsid w:val="00810EF3"/>
    <w:rsid w:val="00812DFA"/>
    <w:rsid w:val="00825523"/>
    <w:rsid w:val="008409B9"/>
    <w:rsid w:val="00857671"/>
    <w:rsid w:val="00866F38"/>
    <w:rsid w:val="00894940"/>
    <w:rsid w:val="008B69FE"/>
    <w:rsid w:val="008D2DD4"/>
    <w:rsid w:val="008D3351"/>
    <w:rsid w:val="008E311E"/>
    <w:rsid w:val="008E41BB"/>
    <w:rsid w:val="008F131D"/>
    <w:rsid w:val="009019ED"/>
    <w:rsid w:val="00905B2D"/>
    <w:rsid w:val="00911522"/>
    <w:rsid w:val="00933150"/>
    <w:rsid w:val="00945BE7"/>
    <w:rsid w:val="00955E38"/>
    <w:rsid w:val="00967567"/>
    <w:rsid w:val="00982DA2"/>
    <w:rsid w:val="00987405"/>
    <w:rsid w:val="00987CE1"/>
    <w:rsid w:val="009C19D1"/>
    <w:rsid w:val="009C65F8"/>
    <w:rsid w:val="009D05DE"/>
    <w:rsid w:val="009D5095"/>
    <w:rsid w:val="009E30A2"/>
    <w:rsid w:val="009F262D"/>
    <w:rsid w:val="00A0019B"/>
    <w:rsid w:val="00A14FA2"/>
    <w:rsid w:val="00A17BBA"/>
    <w:rsid w:val="00A25190"/>
    <w:rsid w:val="00A25536"/>
    <w:rsid w:val="00A25AAE"/>
    <w:rsid w:val="00A46958"/>
    <w:rsid w:val="00A51537"/>
    <w:rsid w:val="00A515B9"/>
    <w:rsid w:val="00A51C44"/>
    <w:rsid w:val="00A51E74"/>
    <w:rsid w:val="00A57498"/>
    <w:rsid w:val="00A70A7C"/>
    <w:rsid w:val="00A83191"/>
    <w:rsid w:val="00A837F4"/>
    <w:rsid w:val="00A8422F"/>
    <w:rsid w:val="00A90AB2"/>
    <w:rsid w:val="00A9160F"/>
    <w:rsid w:val="00AB331B"/>
    <w:rsid w:val="00AB56FA"/>
    <w:rsid w:val="00AB747B"/>
    <w:rsid w:val="00AC254C"/>
    <w:rsid w:val="00AD3A00"/>
    <w:rsid w:val="00AD40D4"/>
    <w:rsid w:val="00AD6284"/>
    <w:rsid w:val="00AE21A7"/>
    <w:rsid w:val="00B00E3E"/>
    <w:rsid w:val="00B02260"/>
    <w:rsid w:val="00B03970"/>
    <w:rsid w:val="00B07E46"/>
    <w:rsid w:val="00B12642"/>
    <w:rsid w:val="00B13846"/>
    <w:rsid w:val="00B1510C"/>
    <w:rsid w:val="00B25E57"/>
    <w:rsid w:val="00B25E7B"/>
    <w:rsid w:val="00B273F9"/>
    <w:rsid w:val="00B410A7"/>
    <w:rsid w:val="00B45753"/>
    <w:rsid w:val="00B47800"/>
    <w:rsid w:val="00B521C0"/>
    <w:rsid w:val="00B61F60"/>
    <w:rsid w:val="00B7663F"/>
    <w:rsid w:val="00B812C9"/>
    <w:rsid w:val="00B848B8"/>
    <w:rsid w:val="00B9054B"/>
    <w:rsid w:val="00B936AF"/>
    <w:rsid w:val="00B95B3C"/>
    <w:rsid w:val="00B95B6C"/>
    <w:rsid w:val="00BA661B"/>
    <w:rsid w:val="00BB4BB1"/>
    <w:rsid w:val="00BC133B"/>
    <w:rsid w:val="00BE37C1"/>
    <w:rsid w:val="00BF0831"/>
    <w:rsid w:val="00BF173C"/>
    <w:rsid w:val="00C11185"/>
    <w:rsid w:val="00C13597"/>
    <w:rsid w:val="00C20FAC"/>
    <w:rsid w:val="00C21799"/>
    <w:rsid w:val="00C30736"/>
    <w:rsid w:val="00C429CB"/>
    <w:rsid w:val="00C43865"/>
    <w:rsid w:val="00C51AEA"/>
    <w:rsid w:val="00C657F9"/>
    <w:rsid w:val="00C6711F"/>
    <w:rsid w:val="00C8327E"/>
    <w:rsid w:val="00C87BBD"/>
    <w:rsid w:val="00C90786"/>
    <w:rsid w:val="00CA01EB"/>
    <w:rsid w:val="00CA0BCA"/>
    <w:rsid w:val="00CB086F"/>
    <w:rsid w:val="00CC208A"/>
    <w:rsid w:val="00CD4648"/>
    <w:rsid w:val="00CE5D72"/>
    <w:rsid w:val="00CF202D"/>
    <w:rsid w:val="00CF62A1"/>
    <w:rsid w:val="00D12EFA"/>
    <w:rsid w:val="00D22C19"/>
    <w:rsid w:val="00D330FB"/>
    <w:rsid w:val="00D45F27"/>
    <w:rsid w:val="00D465BC"/>
    <w:rsid w:val="00D5757C"/>
    <w:rsid w:val="00D61180"/>
    <w:rsid w:val="00D8662E"/>
    <w:rsid w:val="00D914A6"/>
    <w:rsid w:val="00D94289"/>
    <w:rsid w:val="00D95DC6"/>
    <w:rsid w:val="00DB1CFB"/>
    <w:rsid w:val="00DE5634"/>
    <w:rsid w:val="00DF08B6"/>
    <w:rsid w:val="00DF6E25"/>
    <w:rsid w:val="00E02A14"/>
    <w:rsid w:val="00E04250"/>
    <w:rsid w:val="00E0606F"/>
    <w:rsid w:val="00E12B90"/>
    <w:rsid w:val="00E157FB"/>
    <w:rsid w:val="00E26B13"/>
    <w:rsid w:val="00E27E6B"/>
    <w:rsid w:val="00E30A1F"/>
    <w:rsid w:val="00E44611"/>
    <w:rsid w:val="00E56C89"/>
    <w:rsid w:val="00E635BE"/>
    <w:rsid w:val="00E730F5"/>
    <w:rsid w:val="00E91623"/>
    <w:rsid w:val="00E94D3F"/>
    <w:rsid w:val="00EA10CB"/>
    <w:rsid w:val="00EA1A34"/>
    <w:rsid w:val="00EA2A8A"/>
    <w:rsid w:val="00EA578D"/>
    <w:rsid w:val="00EB4A05"/>
    <w:rsid w:val="00EC0A77"/>
    <w:rsid w:val="00EC4671"/>
    <w:rsid w:val="00EC7D50"/>
    <w:rsid w:val="00ED7897"/>
    <w:rsid w:val="00EE000F"/>
    <w:rsid w:val="00EE45FF"/>
    <w:rsid w:val="00EE59CF"/>
    <w:rsid w:val="00F02EC4"/>
    <w:rsid w:val="00F13325"/>
    <w:rsid w:val="00F17EC5"/>
    <w:rsid w:val="00F26534"/>
    <w:rsid w:val="00F43F7C"/>
    <w:rsid w:val="00F65ED3"/>
    <w:rsid w:val="00F9206A"/>
    <w:rsid w:val="00F92810"/>
    <w:rsid w:val="00F92B5C"/>
    <w:rsid w:val="00F9675A"/>
    <w:rsid w:val="00FA0000"/>
    <w:rsid w:val="00FA3FC8"/>
    <w:rsid w:val="00FA736E"/>
    <w:rsid w:val="00FB26E9"/>
    <w:rsid w:val="00FC3260"/>
    <w:rsid w:val="00FD08C5"/>
    <w:rsid w:val="00FE2763"/>
    <w:rsid w:val="00FF2969"/>
    <w:rsid w:val="00FF676C"/>
    <w:rsid w:val="04E063AF"/>
    <w:rsid w:val="0B7066AD"/>
    <w:rsid w:val="104C5730"/>
    <w:rsid w:val="116A3695"/>
    <w:rsid w:val="16961FB1"/>
    <w:rsid w:val="182E3C10"/>
    <w:rsid w:val="18630B9B"/>
    <w:rsid w:val="1A092EC6"/>
    <w:rsid w:val="29202273"/>
    <w:rsid w:val="2D0E5F7A"/>
    <w:rsid w:val="35514125"/>
    <w:rsid w:val="42242CF5"/>
    <w:rsid w:val="5149746C"/>
    <w:rsid w:val="5369057C"/>
    <w:rsid w:val="636F3B53"/>
    <w:rsid w:val="682C7C45"/>
    <w:rsid w:val="6EA50C8B"/>
    <w:rsid w:val="70953459"/>
    <w:rsid w:val="726D563F"/>
    <w:rsid w:val="748B4462"/>
    <w:rsid w:val="76C47BE0"/>
    <w:rsid w:val="772F01C7"/>
    <w:rsid w:val="7751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99"/>
    <w:pPr>
      <w:jc w:val="left"/>
    </w:pPr>
  </w:style>
  <w:style w:type="paragraph" w:styleId="4">
    <w:name w:val="Date"/>
    <w:basedOn w:val="1"/>
    <w:next w:val="1"/>
    <w:link w:val="22"/>
    <w:unhideWhenUsed/>
    <w:qFormat/>
    <w:uiPriority w:val="99"/>
    <w:pPr>
      <w:ind w:left="100" w:leftChars="2500"/>
    </w:pPr>
  </w:style>
  <w:style w:type="paragraph" w:styleId="5">
    <w:name w:val="Balloon Text"/>
    <w:basedOn w:val="1"/>
    <w:link w:val="18"/>
    <w:unhideWhenUsed/>
    <w:qFormat/>
    <w:uiPriority w:val="99"/>
    <w:rPr>
      <w:rFonts w:ascii="宋体" w:eastAsia="宋体"/>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unhideWhenUsed/>
    <w:qFormat/>
    <w:uiPriority w:val="99"/>
    <w:rPr>
      <w:b/>
      <w:bCs/>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标题 1 字符"/>
    <w:basedOn w:val="10"/>
    <w:link w:val="2"/>
    <w:qFormat/>
    <w:uiPriority w:val="9"/>
    <w:rPr>
      <w:rFonts w:ascii="宋体" w:hAnsi="宋体" w:eastAsia="宋体" w:cs="宋体"/>
      <w:b/>
      <w:bCs/>
      <w:kern w:val="36"/>
      <w:sz w:val="48"/>
      <w:szCs w:val="48"/>
    </w:rPr>
  </w:style>
  <w:style w:type="character" w:customStyle="1" w:styleId="17">
    <w:name w:val="apple-converted-space"/>
    <w:basedOn w:val="10"/>
    <w:qFormat/>
    <w:uiPriority w:val="0"/>
  </w:style>
  <w:style w:type="character" w:customStyle="1" w:styleId="18">
    <w:name w:val="批注框文本 字符"/>
    <w:basedOn w:val="10"/>
    <w:link w:val="5"/>
    <w:semiHidden/>
    <w:qFormat/>
    <w:uiPriority w:val="99"/>
    <w:rPr>
      <w:rFonts w:ascii="宋体" w:eastAsia="宋体"/>
      <w:sz w:val="18"/>
      <w:szCs w:val="18"/>
    </w:rPr>
  </w:style>
  <w:style w:type="character" w:customStyle="1" w:styleId="19">
    <w:name w:val="批注文字 字符"/>
    <w:basedOn w:val="10"/>
    <w:link w:val="3"/>
    <w:semiHidden/>
    <w:qFormat/>
    <w:uiPriority w:val="99"/>
  </w:style>
  <w:style w:type="character" w:customStyle="1" w:styleId="20">
    <w:name w:val="批注主题 字符"/>
    <w:basedOn w:val="19"/>
    <w:link w:val="8"/>
    <w:semiHidden/>
    <w:qFormat/>
    <w:uiPriority w:val="99"/>
    <w:rPr>
      <w:b/>
      <w:bCs/>
    </w:rPr>
  </w:style>
  <w:style w:type="paragraph" w:customStyle="1" w:styleId="21">
    <w:name w:val="列出段落1"/>
    <w:basedOn w:val="1"/>
    <w:unhideWhenUsed/>
    <w:qFormat/>
    <w:uiPriority w:val="99"/>
    <w:pPr>
      <w:ind w:firstLine="420" w:firstLineChars="200"/>
    </w:pPr>
  </w:style>
  <w:style w:type="character" w:customStyle="1" w:styleId="22">
    <w:name w:val="日期 字符"/>
    <w:basedOn w:val="10"/>
    <w:link w:val="4"/>
    <w:semiHidden/>
    <w:qFormat/>
    <w:uiPriority w:val="99"/>
    <w:rPr>
      <w:kern w:val="2"/>
      <w:sz w:val="21"/>
      <w:szCs w:val="22"/>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未处理的提及1"/>
    <w:basedOn w:val="10"/>
    <w:unhideWhenUsed/>
    <w:qFormat/>
    <w:uiPriority w:val="99"/>
    <w:rPr>
      <w:color w:val="605E5C"/>
      <w:shd w:val="clear" w:color="auto" w:fill="E1DFDD"/>
    </w:rPr>
  </w:style>
  <w:style w:type="paragraph" w:customStyle="1" w:styleId="25">
    <w:name w:val="Other|1"/>
    <w:basedOn w:val="1"/>
    <w:qFormat/>
    <w:uiPriority w:val="0"/>
    <w:pPr>
      <w:jc w:val="center"/>
    </w:pPr>
    <w:rPr>
      <w:rFonts w:ascii="宋体" w:hAnsi="宋体" w:eastAsia="宋体" w:cs="宋体"/>
      <w:sz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872F6-D940-41DD-85FB-C5F4486A334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2280</Words>
  <Characters>2505</Characters>
  <Lines>12</Lines>
  <Paragraphs>3</Paragraphs>
  <TotalTime>40</TotalTime>
  <ScaleCrop>false</ScaleCrop>
  <LinksUpToDate>false</LinksUpToDate>
  <CharactersWithSpaces>2552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2021-12-19T07:52:00Z</dcterms:created>
  <dc:creator>lenovo</dc:creator>
  <cp:lastModifiedBy>WPS_1559619789</cp:lastModifiedBy>
  <cp:lastPrinted>2021-12-23T10:55:00Z</cp:lastPrinted>
  <dcterms:modified xsi:type="dcterms:W3CDTF">2022-09-05T02:09:38Z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0B97DF2E35054D8BBC1EDE0AAB4A1E82</vt:lpwstr>
  </property>
</Properties>
</file>